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1D62" w:rsidRPr="000F77E6" w:rsidRDefault="008648BE">
      <w:pPr>
        <w:pStyle w:val="a3"/>
        <w:spacing w:line="620" w:lineRule="exact"/>
        <w:ind w:left="926"/>
        <w:rPr>
          <w:rFonts w:ascii="微軟正黑體" w:eastAsia="微軟正黑體" w:hAnsi="微軟正黑體"/>
          <w:b/>
        </w:rPr>
      </w:pPr>
      <w:r w:rsidRPr="000F77E6">
        <w:rPr>
          <w:rFonts w:ascii="微軟正黑體" w:eastAsia="微軟正黑體" w:hAnsi="微軟正黑體"/>
          <w:b/>
          <w:spacing w:val="-3"/>
        </w:rPr>
        <w:t xml:space="preserve">台灣麻醉專科護理學會 </w:t>
      </w:r>
      <w:r w:rsidRPr="000F77E6">
        <w:rPr>
          <w:rFonts w:ascii="微軟正黑體" w:eastAsia="微軟正黑體" w:hAnsi="微軟正黑體"/>
          <w:b/>
          <w:spacing w:val="-2"/>
        </w:rPr>
        <w:t>11</w:t>
      </w:r>
      <w:r w:rsidR="000F77E6" w:rsidRPr="000F77E6">
        <w:rPr>
          <w:rFonts w:ascii="微軟正黑體" w:eastAsia="微軟正黑體" w:hAnsi="微軟正黑體" w:hint="eastAsia"/>
          <w:b/>
          <w:spacing w:val="-2"/>
        </w:rPr>
        <w:t>3</w:t>
      </w:r>
      <w:r w:rsidRPr="000F77E6">
        <w:rPr>
          <w:rFonts w:ascii="微軟正黑體" w:eastAsia="微軟正黑體" w:hAnsi="微軟正黑體"/>
          <w:b/>
          <w:spacing w:val="-6"/>
        </w:rPr>
        <w:t xml:space="preserve"> 年學術研討會議程</w:t>
      </w:r>
    </w:p>
    <w:p w:rsidR="003E1D62" w:rsidRDefault="003E1D62">
      <w:pPr>
        <w:pStyle w:val="a3"/>
        <w:spacing w:before="7"/>
        <w:rPr>
          <w:b/>
          <w:sz w:val="6"/>
        </w:rPr>
      </w:pPr>
    </w:p>
    <w:tbl>
      <w:tblPr>
        <w:tblStyle w:val="TableNormal"/>
        <w:tblW w:w="0" w:type="auto"/>
        <w:tblInd w:w="1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127"/>
        <w:gridCol w:w="2127"/>
      </w:tblGrid>
      <w:tr w:rsidR="003E1D62" w:rsidRPr="001456F7" w:rsidTr="00490C9C">
        <w:trPr>
          <w:trHeight w:val="361"/>
        </w:trPr>
        <w:tc>
          <w:tcPr>
            <w:tcW w:w="1385" w:type="dxa"/>
          </w:tcPr>
          <w:p w:rsidR="003E1D62" w:rsidRPr="001456F7" w:rsidRDefault="008648BE">
            <w:pPr>
              <w:pStyle w:val="TableParagraph"/>
              <w:tabs>
                <w:tab w:val="left" w:pos="487"/>
              </w:tabs>
              <w:spacing w:before="37" w:line="304" w:lineRule="exact"/>
              <w:ind w:left="7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10"/>
                <w:sz w:val="24"/>
              </w:rPr>
              <w:t>時</w:t>
            </w:r>
            <w:r w:rsidRPr="001456F7">
              <w:rPr>
                <w:rFonts w:ascii="微軟正黑體" w:eastAsia="微軟正黑體" w:hAnsi="微軟正黑體"/>
                <w:sz w:val="24"/>
              </w:rPr>
              <w:tab/>
            </w:r>
            <w:r w:rsidRPr="001456F7">
              <w:rPr>
                <w:rFonts w:ascii="微軟正黑體" w:eastAsia="微軟正黑體" w:hAnsi="微軟正黑體"/>
                <w:spacing w:val="-10"/>
                <w:sz w:val="24"/>
              </w:rPr>
              <w:t>間</w:t>
            </w:r>
          </w:p>
        </w:tc>
        <w:tc>
          <w:tcPr>
            <w:tcW w:w="6127" w:type="dxa"/>
          </w:tcPr>
          <w:p w:rsidR="003E1D62" w:rsidRPr="001456F7" w:rsidRDefault="008648BE">
            <w:pPr>
              <w:pStyle w:val="TableParagraph"/>
              <w:spacing w:before="37" w:line="304" w:lineRule="exact"/>
              <w:ind w:left="12" w:right="4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主會場</w:t>
            </w:r>
          </w:p>
        </w:tc>
        <w:tc>
          <w:tcPr>
            <w:tcW w:w="2127" w:type="dxa"/>
          </w:tcPr>
          <w:p w:rsidR="003E1D62" w:rsidRPr="001456F7" w:rsidRDefault="000F77E6">
            <w:pPr>
              <w:pStyle w:val="TableParagraph"/>
              <w:spacing w:before="37" w:line="304" w:lineRule="exact"/>
              <w:ind w:left="847"/>
              <w:jc w:val="left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8648BE" w:rsidRPr="001456F7">
              <w:rPr>
                <w:rFonts w:ascii="微軟正黑體" w:eastAsia="微軟正黑體" w:hAnsi="微軟正黑體"/>
                <w:sz w:val="24"/>
              </w:rPr>
              <w:t>工作坊</w:t>
            </w:r>
          </w:p>
        </w:tc>
      </w:tr>
      <w:tr w:rsidR="003E1D62" w:rsidRPr="001456F7" w:rsidTr="006213D9">
        <w:trPr>
          <w:trHeight w:val="358"/>
        </w:trPr>
        <w:tc>
          <w:tcPr>
            <w:tcW w:w="1385" w:type="dxa"/>
            <w:shd w:val="clear" w:color="auto" w:fill="FFFF99"/>
          </w:tcPr>
          <w:p w:rsidR="003E1D62" w:rsidRPr="001456F7" w:rsidRDefault="008648BE">
            <w:pPr>
              <w:pStyle w:val="TableParagraph"/>
              <w:spacing w:before="35" w:line="304" w:lineRule="exact"/>
              <w:ind w:left="7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0800-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0830</w:t>
            </w:r>
          </w:p>
        </w:tc>
        <w:tc>
          <w:tcPr>
            <w:tcW w:w="8254" w:type="dxa"/>
            <w:gridSpan w:val="2"/>
            <w:shd w:val="clear" w:color="auto" w:fill="DBE4F0"/>
          </w:tcPr>
          <w:p w:rsidR="003E1D62" w:rsidRPr="001456F7" w:rsidRDefault="008648BE">
            <w:pPr>
              <w:pStyle w:val="TableParagraph"/>
              <w:spacing w:before="35" w:line="304" w:lineRule="exact"/>
              <w:ind w:left="446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5"/>
                <w:sz w:val="24"/>
              </w:rPr>
              <w:t>報到</w:t>
            </w:r>
          </w:p>
        </w:tc>
      </w:tr>
      <w:tr w:rsidR="003E1D62" w:rsidRPr="001456F7" w:rsidTr="006213D9">
        <w:trPr>
          <w:trHeight w:val="567"/>
        </w:trPr>
        <w:tc>
          <w:tcPr>
            <w:tcW w:w="1385" w:type="dxa"/>
            <w:shd w:val="clear" w:color="auto" w:fill="FFFF99"/>
          </w:tcPr>
          <w:p w:rsidR="003E1D62" w:rsidRPr="001456F7" w:rsidRDefault="008648BE">
            <w:pPr>
              <w:pStyle w:val="TableParagraph"/>
              <w:spacing w:before="140"/>
              <w:ind w:left="7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0830-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0850</w:t>
            </w:r>
          </w:p>
        </w:tc>
        <w:tc>
          <w:tcPr>
            <w:tcW w:w="8254" w:type="dxa"/>
            <w:gridSpan w:val="2"/>
          </w:tcPr>
          <w:p w:rsidR="003E1D62" w:rsidRPr="001456F7" w:rsidRDefault="008648BE">
            <w:pPr>
              <w:pStyle w:val="TableParagraph"/>
              <w:spacing w:before="164"/>
              <w:ind w:left="13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2"/>
                <w:sz w:val="24"/>
              </w:rPr>
              <w:t>開幕式、貴賓致詞</w:t>
            </w:r>
          </w:p>
        </w:tc>
      </w:tr>
      <w:tr w:rsidR="003E1D62" w:rsidRPr="001456F7" w:rsidTr="00490C9C">
        <w:trPr>
          <w:trHeight w:val="1093"/>
        </w:trPr>
        <w:tc>
          <w:tcPr>
            <w:tcW w:w="1385" w:type="dxa"/>
            <w:shd w:val="clear" w:color="auto" w:fill="FFFF99"/>
          </w:tcPr>
          <w:p w:rsidR="003E1D62" w:rsidRPr="001456F7" w:rsidRDefault="003E1D62">
            <w:pPr>
              <w:pStyle w:val="TableParagraph"/>
              <w:spacing w:before="12"/>
              <w:jc w:val="left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3E1D62" w:rsidRPr="001456F7" w:rsidRDefault="008648BE">
            <w:pPr>
              <w:pStyle w:val="TableParagraph"/>
              <w:ind w:left="7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0850-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09</w:t>
            </w:r>
            <w:r w:rsidR="00775F96"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40</w:t>
            </w:r>
          </w:p>
        </w:tc>
        <w:tc>
          <w:tcPr>
            <w:tcW w:w="6127" w:type="dxa"/>
          </w:tcPr>
          <w:p w:rsidR="000F77E6" w:rsidRPr="001456F7" w:rsidRDefault="000F77E6">
            <w:pPr>
              <w:pStyle w:val="TableParagraph"/>
              <w:spacing w:before="66" w:line="276" w:lineRule="auto"/>
              <w:ind w:left="767" w:right="757" w:hanging="1"/>
              <w:rPr>
                <w:rFonts w:ascii="微軟正黑體" w:eastAsia="微軟正黑體" w:hAnsi="微軟正黑體"/>
                <w:spacing w:val="-1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pacing w:val="-1"/>
                <w:sz w:val="24"/>
              </w:rPr>
              <w:t>政治參與及領導專業成長</w:t>
            </w:r>
          </w:p>
          <w:p w:rsidR="003E1D62" w:rsidRPr="001456F7" w:rsidRDefault="000F77E6">
            <w:pPr>
              <w:pStyle w:val="TableParagraph"/>
              <w:spacing w:before="66" w:line="276" w:lineRule="auto"/>
              <w:ind w:left="767" w:right="757" w:hanging="1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pacing w:val="-1"/>
                <w:sz w:val="24"/>
              </w:rPr>
              <w:t>主講:陳靜敏 教授</w:t>
            </w:r>
          </w:p>
          <w:p w:rsidR="003E1D62" w:rsidRPr="001456F7" w:rsidRDefault="008648BE" w:rsidP="000F77E6">
            <w:pPr>
              <w:pStyle w:val="TableParagraph"/>
              <w:spacing w:before="2" w:line="287" w:lineRule="exact"/>
              <w:ind w:left="12" w:right="5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1"/>
                <w:sz w:val="24"/>
              </w:rPr>
              <w:t>座長：</w:t>
            </w:r>
            <w:r w:rsidR="000F77E6" w:rsidRPr="001456F7">
              <w:rPr>
                <w:rFonts w:ascii="微軟正黑體" w:eastAsia="微軟正黑體" w:hAnsi="微軟正黑體"/>
                <w:sz w:val="24"/>
              </w:rPr>
              <w:t xml:space="preserve"> </w:t>
            </w:r>
            <w:r w:rsidR="00490C9C" w:rsidRPr="001456F7">
              <w:rPr>
                <w:rFonts w:ascii="微軟正黑體" w:eastAsia="微軟正黑體" w:hAnsi="微軟正黑體" w:hint="eastAsia"/>
                <w:sz w:val="24"/>
              </w:rPr>
              <w:t>邀請中</w:t>
            </w:r>
          </w:p>
        </w:tc>
        <w:tc>
          <w:tcPr>
            <w:tcW w:w="2127" w:type="dxa"/>
            <w:vMerge w:val="restart"/>
          </w:tcPr>
          <w:p w:rsidR="003E1D62" w:rsidRPr="001456F7" w:rsidRDefault="003E1D62">
            <w:pPr>
              <w:pStyle w:val="TableParagraph"/>
              <w:jc w:val="left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3E1D62" w:rsidRPr="001456F7" w:rsidRDefault="003E1D62">
            <w:pPr>
              <w:pStyle w:val="TableParagraph"/>
              <w:jc w:val="left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3E1D62" w:rsidRPr="001456F7" w:rsidRDefault="003E1D62">
            <w:pPr>
              <w:pStyle w:val="TableParagraph"/>
              <w:jc w:val="left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3E1D62" w:rsidRPr="001456F7" w:rsidRDefault="003E1D62">
            <w:pPr>
              <w:pStyle w:val="TableParagraph"/>
              <w:spacing w:before="359"/>
              <w:jc w:val="left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3E1D62" w:rsidRPr="001456F7" w:rsidRDefault="000F77E6">
            <w:pPr>
              <w:pStyle w:val="TableParagraph"/>
              <w:ind w:left="98"/>
              <w:jc w:val="left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z w:val="24"/>
              </w:rPr>
              <w:t>工作坊</w:t>
            </w:r>
            <w:r w:rsidR="00A73994" w:rsidRPr="001456F7">
              <w:rPr>
                <w:rFonts w:ascii="微軟正黑體" w:eastAsia="微軟正黑體" w:hAnsi="微軟正黑體" w:hint="eastAsia"/>
                <w:sz w:val="24"/>
              </w:rPr>
              <w:t>(</w:t>
            </w:r>
            <w:r w:rsidR="00490C9C" w:rsidRPr="001456F7">
              <w:rPr>
                <w:rFonts w:ascii="微軟正黑體" w:eastAsia="微軟正黑體" w:hAnsi="微軟正黑體" w:hint="eastAsia"/>
                <w:sz w:val="24"/>
              </w:rPr>
              <w:t>規劃中</w:t>
            </w:r>
            <w:r w:rsidR="00A73994" w:rsidRPr="001456F7">
              <w:rPr>
                <w:rFonts w:ascii="微軟正黑體" w:eastAsia="微軟正黑體" w:hAnsi="微軟正黑體" w:hint="eastAsia"/>
                <w:sz w:val="24"/>
              </w:rPr>
              <w:t>)</w:t>
            </w:r>
          </w:p>
        </w:tc>
      </w:tr>
      <w:tr w:rsidR="003E1D62" w:rsidRPr="001456F7" w:rsidTr="00490C9C">
        <w:trPr>
          <w:trHeight w:val="1096"/>
        </w:trPr>
        <w:tc>
          <w:tcPr>
            <w:tcW w:w="1385" w:type="dxa"/>
            <w:shd w:val="clear" w:color="auto" w:fill="FFFF99"/>
          </w:tcPr>
          <w:p w:rsidR="003E1D62" w:rsidRPr="001456F7" w:rsidRDefault="003E1D62">
            <w:pPr>
              <w:pStyle w:val="TableParagraph"/>
              <w:spacing w:before="15"/>
              <w:jc w:val="left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3E1D62" w:rsidRPr="001456F7" w:rsidRDefault="008648BE">
            <w:pPr>
              <w:pStyle w:val="TableParagraph"/>
              <w:ind w:left="7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09</w:t>
            </w:r>
            <w:r w:rsidR="00775F96" w:rsidRPr="001456F7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Pr="001456F7">
              <w:rPr>
                <w:rFonts w:ascii="微軟正黑體" w:eastAsia="微軟正黑體" w:hAnsi="微軟正黑體"/>
                <w:sz w:val="24"/>
              </w:rPr>
              <w:t>0-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10</w:t>
            </w:r>
            <w:r w:rsidR="00775F96"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30</w:t>
            </w:r>
          </w:p>
        </w:tc>
        <w:tc>
          <w:tcPr>
            <w:tcW w:w="6127" w:type="dxa"/>
          </w:tcPr>
          <w:p w:rsidR="00490C9C" w:rsidRPr="001456F7" w:rsidRDefault="000F77E6">
            <w:pPr>
              <w:pStyle w:val="TableParagraph"/>
              <w:spacing w:before="68" w:line="278" w:lineRule="auto"/>
              <w:ind w:left="767" w:right="758"/>
              <w:rPr>
                <w:rFonts w:ascii="微軟正黑體" w:eastAsia="微軟正黑體" w:hAnsi="微軟正黑體"/>
                <w:spacing w:val="-2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pacing w:val="-2"/>
                <w:sz w:val="24"/>
              </w:rPr>
              <w:t>麻醉專科護理師職業法律議題</w:t>
            </w:r>
          </w:p>
          <w:p w:rsidR="003E1D62" w:rsidRPr="001456F7" w:rsidRDefault="000F77E6">
            <w:pPr>
              <w:pStyle w:val="TableParagraph"/>
              <w:spacing w:before="68" w:line="278" w:lineRule="auto"/>
              <w:ind w:left="767" w:right="758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pacing w:val="-2"/>
                <w:sz w:val="24"/>
              </w:rPr>
              <w:t>主講</w:t>
            </w:r>
            <w:r w:rsidR="008648BE" w:rsidRPr="001456F7">
              <w:rPr>
                <w:rFonts w:ascii="微軟正黑體" w:eastAsia="微軟正黑體" w:hAnsi="微軟正黑體"/>
                <w:spacing w:val="-2"/>
                <w:sz w:val="24"/>
              </w:rPr>
              <w:t>：</w:t>
            </w:r>
            <w:r w:rsidRPr="001456F7">
              <w:rPr>
                <w:rFonts w:ascii="微軟正黑體" w:eastAsia="微軟正黑體" w:hAnsi="微軟正黑體" w:hint="eastAsia"/>
                <w:spacing w:val="-2"/>
                <w:sz w:val="24"/>
              </w:rPr>
              <w:t>李 毅 花蓮慈濟醫院院長室醫務秘書</w:t>
            </w:r>
          </w:p>
          <w:p w:rsidR="003E1D62" w:rsidRPr="001456F7" w:rsidRDefault="008648BE" w:rsidP="000F77E6">
            <w:pPr>
              <w:pStyle w:val="TableParagraph"/>
              <w:spacing w:line="284" w:lineRule="exact"/>
              <w:ind w:left="12" w:right="5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1"/>
                <w:sz w:val="24"/>
              </w:rPr>
              <w:t>座長：</w:t>
            </w:r>
            <w:r w:rsidR="000F77E6" w:rsidRPr="001456F7">
              <w:rPr>
                <w:rFonts w:ascii="微軟正黑體" w:eastAsia="微軟正黑體" w:hAnsi="微軟正黑體"/>
                <w:sz w:val="24"/>
              </w:rPr>
              <w:t xml:space="preserve"> </w:t>
            </w:r>
            <w:r w:rsidR="00490C9C" w:rsidRPr="001456F7">
              <w:rPr>
                <w:rFonts w:ascii="微軟正黑體" w:eastAsia="微軟正黑體" w:hAnsi="微軟正黑體" w:hint="eastAsia"/>
                <w:sz w:val="24"/>
              </w:rPr>
              <w:t>邀請中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E1D62" w:rsidRPr="001456F7" w:rsidRDefault="003E1D62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3E1D62" w:rsidRPr="001456F7" w:rsidTr="00490C9C">
        <w:trPr>
          <w:trHeight w:val="358"/>
        </w:trPr>
        <w:tc>
          <w:tcPr>
            <w:tcW w:w="1385" w:type="dxa"/>
            <w:shd w:val="clear" w:color="auto" w:fill="FFFF99"/>
          </w:tcPr>
          <w:p w:rsidR="003E1D62" w:rsidRPr="001456F7" w:rsidRDefault="008648BE" w:rsidP="00775F96">
            <w:pPr>
              <w:pStyle w:val="TableParagraph"/>
              <w:spacing w:before="35" w:line="304" w:lineRule="exact"/>
              <w:ind w:left="7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10</w:t>
            </w:r>
            <w:r w:rsidR="00775F96" w:rsidRPr="001456F7">
              <w:rPr>
                <w:rFonts w:ascii="微軟正黑體" w:eastAsia="微軟正黑體" w:hAnsi="微軟正黑體" w:hint="eastAsia"/>
                <w:sz w:val="24"/>
              </w:rPr>
              <w:t>30-</w:t>
            </w:r>
            <w:r w:rsidR="00775F96" w:rsidRPr="001456F7">
              <w:rPr>
                <w:rFonts w:ascii="微軟正黑體" w:eastAsia="微軟正黑體" w:hAnsi="微軟正黑體"/>
                <w:spacing w:val="-4"/>
                <w:sz w:val="24"/>
              </w:rPr>
              <w:t>105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0</w:t>
            </w:r>
          </w:p>
        </w:tc>
        <w:tc>
          <w:tcPr>
            <w:tcW w:w="6127" w:type="dxa"/>
            <w:shd w:val="clear" w:color="auto" w:fill="DBE4F0"/>
          </w:tcPr>
          <w:p w:rsidR="003E1D62" w:rsidRPr="001456F7" w:rsidRDefault="00775F96">
            <w:pPr>
              <w:pStyle w:val="TableParagraph"/>
              <w:spacing w:before="35" w:line="304" w:lineRule="exact"/>
              <w:ind w:left="12" w:right="4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pacing w:val="-3"/>
                <w:sz w:val="24"/>
              </w:rPr>
              <w:t>優良海報評選、</w:t>
            </w:r>
            <w:r w:rsidR="008648BE" w:rsidRPr="001456F7">
              <w:rPr>
                <w:rFonts w:ascii="微軟正黑體" w:eastAsia="微軟正黑體" w:hAnsi="微軟正黑體"/>
                <w:spacing w:val="-3"/>
                <w:sz w:val="24"/>
              </w:rPr>
              <w:t>課間休息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E1D62" w:rsidRPr="001456F7" w:rsidRDefault="003E1D62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3E1D62" w:rsidRPr="001456F7" w:rsidTr="00490C9C">
        <w:trPr>
          <w:trHeight w:val="1441"/>
        </w:trPr>
        <w:tc>
          <w:tcPr>
            <w:tcW w:w="1385" w:type="dxa"/>
            <w:shd w:val="clear" w:color="auto" w:fill="FFFF99"/>
          </w:tcPr>
          <w:p w:rsidR="003E1D62" w:rsidRPr="001456F7" w:rsidRDefault="003E1D62">
            <w:pPr>
              <w:pStyle w:val="TableParagraph"/>
              <w:spacing w:before="187"/>
              <w:jc w:val="left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3E1D62" w:rsidRPr="001456F7" w:rsidRDefault="00775F96" w:rsidP="00775F96">
            <w:pPr>
              <w:pStyle w:val="TableParagraph"/>
              <w:ind w:left="7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1</w:t>
            </w:r>
            <w:r w:rsidRPr="001456F7">
              <w:rPr>
                <w:rFonts w:ascii="微軟正黑體" w:eastAsia="微軟正黑體" w:hAnsi="微軟正黑體" w:hint="eastAsia"/>
                <w:sz w:val="24"/>
              </w:rPr>
              <w:t>05</w:t>
            </w:r>
            <w:r w:rsidR="008648BE" w:rsidRPr="001456F7">
              <w:rPr>
                <w:rFonts w:ascii="微軟正黑體" w:eastAsia="微軟正黑體" w:hAnsi="微軟正黑體"/>
                <w:sz w:val="24"/>
              </w:rPr>
              <w:t>0-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1</w:t>
            </w:r>
            <w:r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14</w:t>
            </w:r>
            <w:r w:rsidR="008648BE" w:rsidRPr="001456F7">
              <w:rPr>
                <w:rFonts w:ascii="微軟正黑體" w:eastAsia="微軟正黑體" w:hAnsi="微軟正黑體"/>
                <w:spacing w:val="-4"/>
                <w:sz w:val="24"/>
              </w:rPr>
              <w:t>0</w:t>
            </w:r>
          </w:p>
        </w:tc>
        <w:tc>
          <w:tcPr>
            <w:tcW w:w="6127" w:type="dxa"/>
          </w:tcPr>
          <w:p w:rsidR="000F77E6" w:rsidRPr="001456F7" w:rsidRDefault="006213D9">
            <w:pPr>
              <w:pStyle w:val="TableParagraph"/>
              <w:spacing w:before="61" w:line="276" w:lineRule="auto"/>
              <w:ind w:left="1098" w:right="1086"/>
              <w:rPr>
                <w:rFonts w:ascii="微軟正黑體" w:eastAsia="微軟正黑體" w:hAnsi="微軟正黑體"/>
                <w:spacing w:val="-2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pacing w:val="-2"/>
                <w:sz w:val="24"/>
              </w:rPr>
              <w:t>混成</w:t>
            </w:r>
            <w:r w:rsidR="000F77E6" w:rsidRPr="001456F7">
              <w:rPr>
                <w:rFonts w:ascii="微軟正黑體" w:eastAsia="微軟正黑體" w:hAnsi="微軟正黑體" w:hint="eastAsia"/>
                <w:spacing w:val="-2"/>
                <w:sz w:val="24"/>
              </w:rPr>
              <w:t>教學模式</w:t>
            </w:r>
            <w:r w:rsidRPr="001456F7">
              <w:rPr>
                <w:rFonts w:ascii="微軟正黑體" w:eastAsia="微軟正黑體" w:hAnsi="微軟正黑體" w:hint="eastAsia"/>
                <w:spacing w:val="-2"/>
                <w:sz w:val="24"/>
              </w:rPr>
              <w:t>-翻轉教育新知識</w:t>
            </w:r>
          </w:p>
          <w:p w:rsidR="003E1D62" w:rsidRPr="001456F7" w:rsidRDefault="008648BE">
            <w:pPr>
              <w:pStyle w:val="TableParagraph"/>
              <w:spacing w:before="61" w:line="276" w:lineRule="auto"/>
              <w:ind w:left="1098" w:right="1086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2"/>
                <w:sz w:val="24"/>
              </w:rPr>
              <w:t>主講：</w:t>
            </w:r>
            <w:r w:rsidR="00490C9C" w:rsidRPr="001456F7">
              <w:rPr>
                <w:rFonts w:ascii="微軟正黑體" w:eastAsia="微軟正黑體" w:hAnsi="微軟正黑體" w:hint="eastAsia"/>
                <w:spacing w:val="-2"/>
                <w:sz w:val="24"/>
              </w:rPr>
              <w:t>陳建宇 臺北醫學大學副教務長</w:t>
            </w:r>
          </w:p>
          <w:p w:rsidR="003E1D62" w:rsidRPr="001456F7" w:rsidRDefault="008648BE" w:rsidP="000F77E6">
            <w:pPr>
              <w:pStyle w:val="TableParagraph"/>
              <w:spacing w:before="4" w:line="280" w:lineRule="exact"/>
              <w:ind w:left="12" w:right="5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1"/>
                <w:sz w:val="24"/>
              </w:rPr>
              <w:t>座長：</w:t>
            </w:r>
            <w:r w:rsidR="00490C9C" w:rsidRPr="001456F7">
              <w:rPr>
                <w:rFonts w:ascii="微軟正黑體" w:eastAsia="微軟正黑體" w:hAnsi="微軟正黑體" w:hint="eastAsia"/>
                <w:spacing w:val="-1"/>
                <w:sz w:val="24"/>
              </w:rPr>
              <w:t>邀請中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E1D62" w:rsidRPr="001456F7" w:rsidRDefault="003E1D62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3E1D62" w:rsidRPr="001456F7" w:rsidTr="006213D9">
        <w:trPr>
          <w:trHeight w:val="358"/>
        </w:trPr>
        <w:tc>
          <w:tcPr>
            <w:tcW w:w="1385" w:type="dxa"/>
            <w:shd w:val="clear" w:color="auto" w:fill="FFFF99"/>
          </w:tcPr>
          <w:p w:rsidR="003E1D62" w:rsidRPr="001456F7" w:rsidRDefault="00775F96" w:rsidP="00775F96">
            <w:pPr>
              <w:pStyle w:val="TableParagraph"/>
              <w:spacing w:before="35" w:line="304" w:lineRule="exact"/>
              <w:ind w:left="7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1</w:t>
            </w:r>
            <w:r w:rsidRPr="001456F7">
              <w:rPr>
                <w:rFonts w:ascii="微軟正黑體" w:eastAsia="微軟正黑體" w:hAnsi="微軟正黑體" w:hint="eastAsia"/>
                <w:sz w:val="24"/>
              </w:rPr>
              <w:t>14</w:t>
            </w:r>
            <w:r w:rsidR="008648BE" w:rsidRPr="001456F7">
              <w:rPr>
                <w:rFonts w:ascii="微軟正黑體" w:eastAsia="微軟正黑體" w:hAnsi="微軟正黑體"/>
                <w:sz w:val="24"/>
              </w:rPr>
              <w:t>0-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12</w:t>
            </w:r>
            <w:r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00</w:t>
            </w:r>
          </w:p>
        </w:tc>
        <w:tc>
          <w:tcPr>
            <w:tcW w:w="8254" w:type="dxa"/>
            <w:gridSpan w:val="2"/>
            <w:shd w:val="clear" w:color="auto" w:fill="DBE4F0"/>
          </w:tcPr>
          <w:p w:rsidR="003E1D62" w:rsidRPr="001456F7" w:rsidRDefault="008648BE" w:rsidP="001456F7">
            <w:pPr>
              <w:pStyle w:val="TableParagraph"/>
              <w:spacing w:before="59" w:line="280" w:lineRule="exact"/>
              <w:ind w:left="13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2"/>
                <w:sz w:val="24"/>
              </w:rPr>
              <w:t>頒發獎學金</w:t>
            </w:r>
            <w:r w:rsidR="00775F96" w:rsidRPr="001456F7">
              <w:rPr>
                <w:rFonts w:ascii="微軟正黑體" w:eastAsia="微軟正黑體" w:hAnsi="微軟正黑體" w:hint="eastAsia"/>
                <w:spacing w:val="-2"/>
                <w:sz w:val="24"/>
              </w:rPr>
              <w:t>、優良麻醉專科護理師獎、卓越貢獻獎</w:t>
            </w:r>
            <w:r w:rsidR="001456F7" w:rsidRPr="001456F7">
              <w:rPr>
                <w:rFonts w:ascii="微軟正黑體" w:eastAsia="微軟正黑體" w:hAnsi="微軟正黑體" w:hint="eastAsia"/>
                <w:sz w:val="24"/>
              </w:rPr>
              <w:t>、優良海報獎</w:t>
            </w:r>
          </w:p>
        </w:tc>
      </w:tr>
      <w:tr w:rsidR="003E1D62" w:rsidRPr="001456F7" w:rsidTr="006213D9">
        <w:trPr>
          <w:trHeight w:val="361"/>
        </w:trPr>
        <w:tc>
          <w:tcPr>
            <w:tcW w:w="1385" w:type="dxa"/>
            <w:shd w:val="clear" w:color="auto" w:fill="FFFF99"/>
          </w:tcPr>
          <w:p w:rsidR="003E1D62" w:rsidRPr="001456F7" w:rsidRDefault="008648BE" w:rsidP="00775F96">
            <w:pPr>
              <w:pStyle w:val="TableParagraph"/>
              <w:spacing w:before="37" w:line="304" w:lineRule="exact"/>
              <w:ind w:left="7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12</w:t>
            </w:r>
            <w:r w:rsidR="00775F96" w:rsidRPr="001456F7">
              <w:rPr>
                <w:rFonts w:ascii="微軟正黑體" w:eastAsia="微軟正黑體" w:hAnsi="微軟正黑體" w:hint="eastAsia"/>
                <w:sz w:val="24"/>
              </w:rPr>
              <w:t>00</w:t>
            </w:r>
            <w:r w:rsidRPr="001456F7">
              <w:rPr>
                <w:rFonts w:ascii="微軟正黑體" w:eastAsia="微軟正黑體" w:hAnsi="微軟正黑體"/>
                <w:sz w:val="24"/>
              </w:rPr>
              <w:t>-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12</w:t>
            </w:r>
            <w:r w:rsidR="00775F96"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2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0</w:t>
            </w:r>
          </w:p>
        </w:tc>
        <w:tc>
          <w:tcPr>
            <w:tcW w:w="8254" w:type="dxa"/>
            <w:gridSpan w:val="2"/>
            <w:shd w:val="clear" w:color="auto" w:fill="DBE4F0"/>
          </w:tcPr>
          <w:p w:rsidR="003E1D62" w:rsidRPr="001456F7" w:rsidRDefault="008648BE">
            <w:pPr>
              <w:pStyle w:val="TableParagraph"/>
              <w:spacing w:before="61" w:line="280" w:lineRule="exact"/>
              <w:ind w:left="13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2"/>
                <w:sz w:val="24"/>
              </w:rPr>
              <w:t>課間休息、領取便當</w:t>
            </w:r>
          </w:p>
        </w:tc>
      </w:tr>
      <w:tr w:rsidR="003E1D62" w:rsidRPr="001456F7" w:rsidTr="006213D9">
        <w:trPr>
          <w:trHeight w:val="1093"/>
        </w:trPr>
        <w:tc>
          <w:tcPr>
            <w:tcW w:w="1385" w:type="dxa"/>
            <w:shd w:val="clear" w:color="auto" w:fill="FFFF99"/>
          </w:tcPr>
          <w:p w:rsidR="003E1D62" w:rsidRPr="001456F7" w:rsidRDefault="003E1D62">
            <w:pPr>
              <w:pStyle w:val="TableParagraph"/>
              <w:spacing w:before="12"/>
              <w:jc w:val="left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3E1D62" w:rsidRPr="001456F7" w:rsidRDefault="00775F96">
            <w:pPr>
              <w:pStyle w:val="TableParagraph"/>
              <w:ind w:left="7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12</w:t>
            </w:r>
            <w:r w:rsidRPr="001456F7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="008648BE" w:rsidRPr="001456F7">
              <w:rPr>
                <w:rFonts w:ascii="微軟正黑體" w:eastAsia="微軟正黑體" w:hAnsi="微軟正黑體"/>
                <w:sz w:val="24"/>
              </w:rPr>
              <w:t>0-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13</w:t>
            </w:r>
            <w:r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1</w:t>
            </w:r>
            <w:r w:rsidR="008648BE" w:rsidRPr="001456F7">
              <w:rPr>
                <w:rFonts w:ascii="微軟正黑體" w:eastAsia="微軟正黑體" w:hAnsi="微軟正黑體"/>
                <w:spacing w:val="-4"/>
                <w:sz w:val="24"/>
              </w:rPr>
              <w:t>0</w:t>
            </w:r>
          </w:p>
        </w:tc>
        <w:tc>
          <w:tcPr>
            <w:tcW w:w="8254" w:type="dxa"/>
            <w:gridSpan w:val="2"/>
          </w:tcPr>
          <w:p w:rsidR="006213D9" w:rsidRPr="001456F7" w:rsidRDefault="008648BE">
            <w:pPr>
              <w:pStyle w:val="TableParagraph"/>
              <w:spacing w:before="42" w:line="276" w:lineRule="auto"/>
              <w:ind w:left="638" w:right="624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午餐論壇：</w:t>
            </w:r>
            <w:r w:rsidR="00490C9C" w:rsidRPr="001456F7">
              <w:rPr>
                <w:rFonts w:ascii="微軟正黑體" w:eastAsia="微軟正黑體" w:hAnsi="微軟正黑體" w:hint="eastAsia"/>
                <w:sz w:val="24"/>
              </w:rPr>
              <w:t>規劃中</w:t>
            </w:r>
          </w:p>
          <w:p w:rsidR="003E1D62" w:rsidRPr="001456F7" w:rsidRDefault="003E1D62" w:rsidP="006213D9">
            <w:pPr>
              <w:pStyle w:val="TableParagraph"/>
              <w:spacing w:before="42" w:line="276" w:lineRule="auto"/>
              <w:ind w:left="638" w:right="624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051AC4" w:rsidRPr="001456F7" w:rsidTr="006213D9">
        <w:trPr>
          <w:trHeight w:val="1093"/>
        </w:trPr>
        <w:tc>
          <w:tcPr>
            <w:tcW w:w="1385" w:type="dxa"/>
            <w:shd w:val="clear" w:color="auto" w:fill="FFFF99"/>
          </w:tcPr>
          <w:p w:rsidR="00051AC4" w:rsidRPr="001456F7" w:rsidRDefault="00051AC4">
            <w:pPr>
              <w:pStyle w:val="TableParagraph"/>
              <w:spacing w:before="12"/>
              <w:jc w:val="left"/>
              <w:rPr>
                <w:rFonts w:ascii="微軟正黑體" w:eastAsia="微軟正黑體" w:hAnsi="微軟正黑體"/>
                <w:sz w:val="24"/>
              </w:rPr>
            </w:pPr>
          </w:p>
          <w:p w:rsidR="00051AC4" w:rsidRPr="001456F7" w:rsidRDefault="00775F96" w:rsidP="004B52D1">
            <w:pPr>
              <w:pStyle w:val="TableParagraph"/>
              <w:spacing w:before="12"/>
              <w:rPr>
                <w:rFonts w:ascii="微軟正黑體" w:eastAsia="微軟正黑體" w:hAnsi="微軟正黑體"/>
                <w:b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13</w:t>
            </w:r>
            <w:r w:rsidRPr="001456F7">
              <w:rPr>
                <w:rFonts w:ascii="微軟正黑體" w:eastAsia="微軟正黑體" w:hAnsi="微軟正黑體" w:hint="eastAsia"/>
                <w:sz w:val="24"/>
              </w:rPr>
              <w:t>1</w:t>
            </w:r>
            <w:r w:rsidR="00051AC4" w:rsidRPr="001456F7">
              <w:rPr>
                <w:rFonts w:ascii="微軟正黑體" w:eastAsia="微軟正黑體" w:hAnsi="微軟正黑體"/>
                <w:sz w:val="24"/>
              </w:rPr>
              <w:t>0-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14</w:t>
            </w:r>
            <w:r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00</w:t>
            </w:r>
          </w:p>
        </w:tc>
        <w:tc>
          <w:tcPr>
            <w:tcW w:w="8254" w:type="dxa"/>
            <w:gridSpan w:val="2"/>
          </w:tcPr>
          <w:p w:rsidR="00490C9C" w:rsidRPr="001456F7" w:rsidRDefault="00490C9C" w:rsidP="00051AC4">
            <w:pPr>
              <w:pStyle w:val="TableParagraph"/>
              <w:spacing w:before="42" w:line="276" w:lineRule="auto"/>
              <w:ind w:left="638" w:right="624"/>
              <w:rPr>
                <w:rFonts w:ascii="微軟正黑體" w:eastAsia="微軟正黑體" w:hAnsi="微軟正黑體"/>
                <w:spacing w:val="-3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pacing w:val="-3"/>
                <w:sz w:val="24"/>
              </w:rPr>
              <w:t>呼吸器波型的病生理判讀</w:t>
            </w:r>
          </w:p>
          <w:p w:rsidR="00051AC4" w:rsidRPr="001456F7" w:rsidRDefault="00051AC4" w:rsidP="00051AC4">
            <w:pPr>
              <w:pStyle w:val="TableParagraph"/>
              <w:spacing w:before="42" w:line="276" w:lineRule="auto"/>
              <w:ind w:left="638" w:right="624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主講：</w:t>
            </w:r>
            <w:r w:rsidR="00490C9C" w:rsidRPr="001456F7">
              <w:rPr>
                <w:rFonts w:ascii="微軟正黑體" w:eastAsia="微軟正黑體" w:hAnsi="微軟正黑體" w:hint="eastAsia"/>
                <w:sz w:val="24"/>
              </w:rPr>
              <w:t>許越先 中山醫學院麻醉主治醫師</w:t>
            </w:r>
          </w:p>
          <w:p w:rsidR="00051AC4" w:rsidRPr="001456F7" w:rsidRDefault="00051AC4" w:rsidP="00051AC4">
            <w:pPr>
              <w:pStyle w:val="TableParagraph"/>
              <w:spacing w:before="42" w:line="276" w:lineRule="auto"/>
              <w:ind w:left="638" w:right="624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z w:val="24"/>
              </w:rPr>
              <w:t>座長：</w:t>
            </w:r>
            <w:r w:rsidR="001456F7" w:rsidRPr="001456F7">
              <w:rPr>
                <w:rFonts w:ascii="微軟正黑體" w:eastAsia="微軟正黑體" w:hAnsi="微軟正黑體" w:hint="eastAsia"/>
                <w:spacing w:val="-3"/>
                <w:sz w:val="24"/>
              </w:rPr>
              <w:t>邀請中</w:t>
            </w:r>
          </w:p>
        </w:tc>
      </w:tr>
      <w:tr w:rsidR="004B52D1" w:rsidRPr="001456F7" w:rsidTr="00CA752E">
        <w:trPr>
          <w:trHeight w:val="360"/>
        </w:trPr>
        <w:tc>
          <w:tcPr>
            <w:tcW w:w="1385" w:type="dxa"/>
            <w:shd w:val="clear" w:color="auto" w:fill="FFFF99"/>
          </w:tcPr>
          <w:p w:rsidR="004B52D1" w:rsidRPr="001456F7" w:rsidRDefault="004B52D1" w:rsidP="00CA752E">
            <w:pPr>
              <w:pStyle w:val="TableParagraph"/>
              <w:spacing w:before="24" w:line="304" w:lineRule="exact"/>
              <w:ind w:left="7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1</w:t>
            </w:r>
            <w:r w:rsidRPr="001456F7">
              <w:rPr>
                <w:rFonts w:ascii="微軟正黑體" w:eastAsia="微軟正黑體" w:hAnsi="微軟正黑體" w:hint="eastAsia"/>
                <w:sz w:val="24"/>
              </w:rPr>
              <w:t>400</w:t>
            </w:r>
            <w:r w:rsidRPr="001456F7">
              <w:rPr>
                <w:rFonts w:ascii="微軟正黑體" w:eastAsia="微軟正黑體" w:hAnsi="微軟正黑體"/>
                <w:sz w:val="24"/>
              </w:rPr>
              <w:t>-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1</w:t>
            </w:r>
            <w:r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410</w:t>
            </w:r>
          </w:p>
        </w:tc>
        <w:tc>
          <w:tcPr>
            <w:tcW w:w="8254" w:type="dxa"/>
            <w:gridSpan w:val="2"/>
            <w:shd w:val="clear" w:color="auto" w:fill="DBE4F0"/>
          </w:tcPr>
          <w:p w:rsidR="004B52D1" w:rsidRPr="001456F7" w:rsidRDefault="004B52D1" w:rsidP="00CA752E">
            <w:pPr>
              <w:pStyle w:val="TableParagraph"/>
              <w:spacing w:before="24" w:line="304" w:lineRule="exact"/>
              <w:ind w:left="12" w:right="4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2"/>
                <w:sz w:val="24"/>
              </w:rPr>
              <w:t>課間休息</w:t>
            </w:r>
          </w:p>
        </w:tc>
      </w:tr>
      <w:tr w:rsidR="004B52D1" w:rsidRPr="001456F7" w:rsidTr="00CA752E">
        <w:trPr>
          <w:trHeight w:val="1093"/>
        </w:trPr>
        <w:tc>
          <w:tcPr>
            <w:tcW w:w="1385" w:type="dxa"/>
            <w:shd w:val="clear" w:color="auto" w:fill="FFFF99"/>
          </w:tcPr>
          <w:p w:rsidR="004B52D1" w:rsidRPr="001456F7" w:rsidRDefault="004B52D1" w:rsidP="00CA752E">
            <w:pPr>
              <w:pStyle w:val="TableParagraph"/>
              <w:spacing w:before="12"/>
              <w:jc w:val="left"/>
              <w:rPr>
                <w:rFonts w:ascii="微軟正黑體" w:eastAsia="微軟正黑體" w:hAnsi="微軟正黑體"/>
                <w:sz w:val="24"/>
              </w:rPr>
            </w:pPr>
          </w:p>
          <w:p w:rsidR="004B52D1" w:rsidRPr="001456F7" w:rsidRDefault="004B52D1" w:rsidP="004B52D1">
            <w:pPr>
              <w:pStyle w:val="TableParagraph"/>
              <w:spacing w:before="12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14</w:t>
            </w:r>
            <w:r w:rsidRPr="001456F7">
              <w:rPr>
                <w:rFonts w:ascii="微軟正黑體" w:eastAsia="微軟正黑體" w:hAnsi="微軟正黑體" w:hint="eastAsia"/>
                <w:sz w:val="24"/>
              </w:rPr>
              <w:t>1</w:t>
            </w:r>
            <w:r w:rsidRPr="001456F7">
              <w:rPr>
                <w:rFonts w:ascii="微軟正黑體" w:eastAsia="微軟正黑體" w:hAnsi="微軟正黑體"/>
                <w:sz w:val="24"/>
              </w:rPr>
              <w:t>0-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1</w:t>
            </w:r>
            <w:r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500</w:t>
            </w:r>
          </w:p>
        </w:tc>
        <w:tc>
          <w:tcPr>
            <w:tcW w:w="8254" w:type="dxa"/>
            <w:gridSpan w:val="2"/>
          </w:tcPr>
          <w:p w:rsidR="004B52D1" w:rsidRPr="001456F7" w:rsidRDefault="004F640F" w:rsidP="00CA752E">
            <w:pPr>
              <w:pStyle w:val="TableParagraph"/>
              <w:spacing w:line="360" w:lineRule="atLeast"/>
              <w:ind w:left="407" w:right="217" w:hanging="180"/>
              <w:rPr>
                <w:rFonts w:ascii="微軟正黑體" w:eastAsia="微軟正黑體" w:hAnsi="微軟正黑體"/>
                <w:spacing w:val="-3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pacing w:val="-3"/>
                <w:sz w:val="24"/>
              </w:rPr>
              <w:t>初步胸部x-ray影像判讀</w:t>
            </w:r>
            <w:r w:rsidR="00FC7A14" w:rsidRPr="001456F7">
              <w:rPr>
                <w:rFonts w:ascii="微軟正黑體" w:eastAsia="微軟正黑體" w:hAnsi="微軟正黑體"/>
                <w:spacing w:val="-3"/>
                <w:sz w:val="24"/>
              </w:rPr>
              <w:t xml:space="preserve"> </w:t>
            </w:r>
          </w:p>
          <w:p w:rsidR="004B52D1" w:rsidRPr="001456F7" w:rsidRDefault="004B52D1" w:rsidP="00CA752E">
            <w:pPr>
              <w:pStyle w:val="TableParagraph"/>
              <w:spacing w:line="360" w:lineRule="atLeast"/>
              <w:ind w:left="407" w:right="217" w:hanging="180"/>
              <w:rPr>
                <w:rFonts w:ascii="微軟正黑體" w:eastAsia="微軟正黑體" w:hAnsi="微軟正黑體"/>
                <w:spacing w:val="-3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3"/>
                <w:sz w:val="24"/>
              </w:rPr>
              <w:t>主講：</w:t>
            </w:r>
            <w:r w:rsidR="001456F7" w:rsidRPr="001456F7">
              <w:rPr>
                <w:rFonts w:ascii="微軟正黑體" w:eastAsia="微軟正黑體" w:hAnsi="微軟正黑體" w:hint="eastAsia"/>
                <w:spacing w:val="-3"/>
                <w:sz w:val="24"/>
              </w:rPr>
              <w:t>邀請中</w:t>
            </w:r>
          </w:p>
          <w:p w:rsidR="004B52D1" w:rsidRPr="001456F7" w:rsidRDefault="004B52D1" w:rsidP="00CA752E">
            <w:pPr>
              <w:pStyle w:val="TableParagraph"/>
              <w:spacing w:before="42" w:line="276" w:lineRule="auto"/>
              <w:ind w:left="638" w:right="624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2"/>
                <w:sz w:val="24"/>
              </w:rPr>
              <w:t>座長：</w:t>
            </w:r>
            <w:r w:rsidR="001456F7" w:rsidRPr="001456F7">
              <w:rPr>
                <w:rFonts w:ascii="微軟正黑體" w:eastAsia="微軟正黑體" w:hAnsi="微軟正黑體" w:hint="eastAsia"/>
                <w:spacing w:val="-2"/>
                <w:sz w:val="24"/>
              </w:rPr>
              <w:t>邀請中</w:t>
            </w:r>
          </w:p>
        </w:tc>
      </w:tr>
      <w:tr w:rsidR="00051AC4" w:rsidRPr="001456F7" w:rsidTr="006213D9">
        <w:trPr>
          <w:trHeight w:val="1093"/>
        </w:trPr>
        <w:tc>
          <w:tcPr>
            <w:tcW w:w="1385" w:type="dxa"/>
            <w:shd w:val="clear" w:color="auto" w:fill="FFFF99"/>
          </w:tcPr>
          <w:p w:rsidR="00051AC4" w:rsidRPr="001456F7" w:rsidRDefault="00051AC4">
            <w:pPr>
              <w:pStyle w:val="TableParagraph"/>
              <w:spacing w:before="12"/>
              <w:jc w:val="left"/>
              <w:rPr>
                <w:rFonts w:ascii="微軟正黑體" w:eastAsia="微軟正黑體" w:hAnsi="微軟正黑體"/>
                <w:sz w:val="24"/>
              </w:rPr>
            </w:pPr>
          </w:p>
          <w:p w:rsidR="00051AC4" w:rsidRPr="001456F7" w:rsidRDefault="004B52D1" w:rsidP="004B52D1">
            <w:pPr>
              <w:pStyle w:val="TableParagraph"/>
              <w:spacing w:before="12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/>
                <w:sz w:val="24"/>
              </w:rPr>
              <w:t>1</w:t>
            </w:r>
            <w:r w:rsidRPr="001456F7">
              <w:rPr>
                <w:rFonts w:ascii="微軟正黑體" w:eastAsia="微軟正黑體" w:hAnsi="微軟正黑體" w:hint="eastAsia"/>
                <w:sz w:val="24"/>
              </w:rPr>
              <w:t>5</w:t>
            </w:r>
            <w:r w:rsidR="00775F96" w:rsidRPr="001456F7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="00051AC4" w:rsidRPr="001456F7">
              <w:rPr>
                <w:rFonts w:ascii="微軟正黑體" w:eastAsia="微軟正黑體" w:hAnsi="微軟正黑體"/>
                <w:sz w:val="24"/>
              </w:rPr>
              <w:t>0-</w:t>
            </w:r>
            <w:r w:rsidR="00775F96" w:rsidRPr="001456F7">
              <w:rPr>
                <w:rFonts w:ascii="微軟正黑體" w:eastAsia="微軟正黑體" w:hAnsi="微軟正黑體"/>
                <w:spacing w:val="-4"/>
                <w:sz w:val="24"/>
              </w:rPr>
              <w:t>1</w:t>
            </w:r>
            <w:r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5</w:t>
            </w:r>
            <w:r w:rsidR="001456F7"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20</w:t>
            </w:r>
          </w:p>
        </w:tc>
        <w:tc>
          <w:tcPr>
            <w:tcW w:w="8254" w:type="dxa"/>
            <w:gridSpan w:val="2"/>
          </w:tcPr>
          <w:p w:rsidR="004B52D1" w:rsidRPr="001456F7" w:rsidRDefault="004B52D1" w:rsidP="004B52D1">
            <w:pPr>
              <w:pStyle w:val="TableParagraph"/>
              <w:spacing w:before="61"/>
              <w:ind w:left="98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z w:val="24"/>
              </w:rPr>
              <w:t>會員發表：長庚財團法人林口長庚醫院 張安琪麻醉專科護理師</w:t>
            </w:r>
          </w:p>
          <w:p w:rsidR="004B52D1" w:rsidRPr="001456F7" w:rsidRDefault="004B52D1" w:rsidP="004B52D1">
            <w:pPr>
              <w:pStyle w:val="TableParagraph"/>
              <w:spacing w:before="61"/>
              <w:ind w:left="98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z w:val="24"/>
              </w:rPr>
              <w:t>麻醉護理師自覺角色能力與病人安全文化</w:t>
            </w:r>
          </w:p>
          <w:p w:rsidR="00051AC4" w:rsidRPr="001456F7" w:rsidRDefault="004B52D1" w:rsidP="004B52D1">
            <w:pPr>
              <w:pStyle w:val="TableParagraph"/>
              <w:spacing w:before="42" w:line="276" w:lineRule="auto"/>
              <w:ind w:left="638" w:right="624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z w:val="24"/>
              </w:rPr>
              <w:t>座長：</w:t>
            </w:r>
            <w:r w:rsidRPr="001456F7">
              <w:rPr>
                <w:rFonts w:ascii="微軟正黑體" w:eastAsia="微軟正黑體" w:hAnsi="微軟正黑體"/>
                <w:sz w:val="24"/>
              </w:rPr>
              <w:t xml:space="preserve"> </w:t>
            </w:r>
            <w:r w:rsidR="001456F7">
              <w:rPr>
                <w:rFonts w:ascii="微軟正黑體" w:eastAsia="微軟正黑體" w:hAnsi="微軟正黑體" w:hint="eastAsia"/>
                <w:sz w:val="24"/>
              </w:rPr>
              <w:t>邀請中</w:t>
            </w:r>
          </w:p>
        </w:tc>
      </w:tr>
      <w:tr w:rsidR="004B52D1" w:rsidRPr="001456F7" w:rsidTr="00CA752E">
        <w:trPr>
          <w:trHeight w:val="361"/>
        </w:trPr>
        <w:tc>
          <w:tcPr>
            <w:tcW w:w="1385" w:type="dxa"/>
            <w:shd w:val="clear" w:color="auto" w:fill="FFFF99"/>
          </w:tcPr>
          <w:p w:rsidR="004B52D1" w:rsidRPr="001456F7" w:rsidRDefault="004B52D1" w:rsidP="004B52D1">
            <w:pPr>
              <w:pStyle w:val="TableParagraph"/>
              <w:spacing w:before="35" w:line="306" w:lineRule="exact"/>
              <w:ind w:left="7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15</w:t>
            </w:r>
            <w:r w:rsidR="001456F7"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20</w:t>
            </w:r>
          </w:p>
        </w:tc>
        <w:tc>
          <w:tcPr>
            <w:tcW w:w="8254" w:type="dxa"/>
            <w:gridSpan w:val="2"/>
            <w:shd w:val="clear" w:color="auto" w:fill="D99493"/>
          </w:tcPr>
          <w:p w:rsidR="004B52D1" w:rsidRPr="001456F7" w:rsidRDefault="004B52D1" w:rsidP="001456F7">
            <w:pPr>
              <w:pStyle w:val="TableParagraph"/>
              <w:spacing w:before="35" w:line="306" w:lineRule="exact"/>
              <w:ind w:left="13"/>
              <w:rPr>
                <w:rFonts w:ascii="微軟正黑體" w:eastAsia="微軟正黑體" w:hAnsi="微軟正黑體"/>
                <w:sz w:val="24"/>
              </w:rPr>
            </w:pPr>
            <w:r w:rsidRPr="001456F7">
              <w:rPr>
                <w:rFonts w:ascii="微軟正黑體" w:eastAsia="微軟正黑體" w:hAnsi="微軟正黑體" w:hint="eastAsia"/>
                <w:sz w:val="24"/>
              </w:rPr>
              <w:t>閉幕式、賦歸</w:t>
            </w:r>
          </w:p>
        </w:tc>
      </w:tr>
      <w:tr w:rsidR="00051AC4" w:rsidRPr="001456F7" w:rsidTr="00386C7A">
        <w:trPr>
          <w:trHeight w:val="434"/>
        </w:trPr>
        <w:tc>
          <w:tcPr>
            <w:tcW w:w="1385" w:type="dxa"/>
            <w:shd w:val="clear" w:color="auto" w:fill="FFFF99"/>
          </w:tcPr>
          <w:p w:rsidR="00051AC4" w:rsidRPr="001456F7" w:rsidRDefault="001456F7" w:rsidP="001456F7">
            <w:pPr>
              <w:pStyle w:val="TableParagraph"/>
              <w:spacing w:before="35" w:line="306" w:lineRule="exact"/>
              <w:ind w:left="7"/>
              <w:rPr>
                <w:rFonts w:ascii="微軟正黑體" w:eastAsia="微軟正黑體" w:hAnsi="微軟正黑體"/>
                <w:spacing w:val="-4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15</w:t>
            </w:r>
            <w:r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2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0-1</w:t>
            </w:r>
            <w:r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6:5</w:t>
            </w:r>
            <w:r w:rsidR="00051AC4" w:rsidRPr="001456F7">
              <w:rPr>
                <w:rFonts w:ascii="微軟正黑體" w:eastAsia="微軟正黑體" w:hAnsi="微軟正黑體"/>
                <w:spacing w:val="-4"/>
                <w:sz w:val="24"/>
              </w:rPr>
              <w:t>0</w:t>
            </w:r>
          </w:p>
        </w:tc>
        <w:tc>
          <w:tcPr>
            <w:tcW w:w="8254" w:type="dxa"/>
            <w:gridSpan w:val="2"/>
          </w:tcPr>
          <w:p w:rsidR="00051AC4" w:rsidRPr="001456F7" w:rsidRDefault="00051AC4" w:rsidP="00386C7A">
            <w:pPr>
              <w:pStyle w:val="TableParagraph"/>
              <w:spacing w:before="35" w:line="306" w:lineRule="exact"/>
              <w:ind w:left="7"/>
              <w:rPr>
                <w:rFonts w:ascii="微軟正黑體" w:eastAsia="微軟正黑體" w:hAnsi="微軟正黑體"/>
                <w:spacing w:val="-4"/>
                <w:sz w:val="24"/>
              </w:rPr>
            </w:pP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 xml:space="preserve">第 </w:t>
            </w:r>
            <w:r w:rsidR="004B52D1"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11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屆</w:t>
            </w:r>
            <w:r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 xml:space="preserve">  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 xml:space="preserve">第 </w:t>
            </w:r>
            <w:r w:rsidR="004B52D1" w:rsidRPr="001456F7">
              <w:rPr>
                <w:rFonts w:ascii="微軟正黑體" w:eastAsia="微軟正黑體" w:hAnsi="微軟正黑體" w:hint="eastAsia"/>
                <w:spacing w:val="-4"/>
                <w:sz w:val="24"/>
              </w:rPr>
              <w:t>2</w:t>
            </w:r>
            <w:r w:rsidRPr="001456F7">
              <w:rPr>
                <w:rFonts w:ascii="微軟正黑體" w:eastAsia="微軟正黑體" w:hAnsi="微軟正黑體"/>
                <w:spacing w:val="-4"/>
                <w:sz w:val="24"/>
              </w:rPr>
              <w:t>次會員代表大會</w:t>
            </w:r>
          </w:p>
        </w:tc>
      </w:tr>
    </w:tbl>
    <w:p w:rsidR="008648BE" w:rsidRPr="001456F7" w:rsidRDefault="008648BE" w:rsidP="00386C7A">
      <w:pPr>
        <w:rPr>
          <w:rFonts w:ascii="微軟正黑體" w:eastAsia="微軟正黑體" w:hAnsi="微軟正黑體"/>
        </w:rPr>
      </w:pPr>
    </w:p>
    <w:sectPr w:rsidR="008648BE" w:rsidRPr="001456F7">
      <w:type w:val="continuous"/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MS PGothic"/>
    <w:charset w:val="80"/>
    <w:family w:val="swiss"/>
    <w:pitch w:val="variable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62"/>
    <w:rsid w:val="00051AC4"/>
    <w:rsid w:val="000F77E6"/>
    <w:rsid w:val="001456F7"/>
    <w:rsid w:val="001928EB"/>
    <w:rsid w:val="00217B45"/>
    <w:rsid w:val="00386C7A"/>
    <w:rsid w:val="003E1D62"/>
    <w:rsid w:val="00490C9C"/>
    <w:rsid w:val="004B52D1"/>
    <w:rsid w:val="004F640F"/>
    <w:rsid w:val="005650B8"/>
    <w:rsid w:val="006213D9"/>
    <w:rsid w:val="00775F96"/>
    <w:rsid w:val="008648BE"/>
    <w:rsid w:val="00876963"/>
    <w:rsid w:val="00A73994"/>
    <w:rsid w:val="00B16FFF"/>
    <w:rsid w:val="00B454AA"/>
    <w:rsid w:val="00EE1687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E36F2-536E-4821-A855-5679E29B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dobe Fan Heiti Std B" w:eastAsia="Adobe Fan Heiti Std B" w:hAnsi="Adobe Fan Heiti Std B" w:cs="Adobe Fan Heiti Std B"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雅惠 許</cp:lastModifiedBy>
  <cp:revision>2</cp:revision>
  <dcterms:created xsi:type="dcterms:W3CDTF">2024-04-14T09:21:00Z</dcterms:created>
  <dcterms:modified xsi:type="dcterms:W3CDTF">2024-04-14T09:21:00Z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2013</vt:lpwstr>
  </property>
</Properties>
</file>