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55" w:rsidRPr="0089479D" w:rsidRDefault="00073955" w:rsidP="0007395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89479D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台灣麻醉專科護理學</w:t>
      </w:r>
      <w:r w:rsidR="00E872DE" w:rsidRPr="0089479D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會</w:t>
      </w:r>
      <w:r w:rsidR="00A24656" w:rsidRPr="00A24656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案例分析報告送審作業細則</w:t>
      </w:r>
    </w:p>
    <w:p w:rsid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一、本作業細則依據「台灣麻醉專科護理學會麻醉專科護理師進階制度及認證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辦法」辦理。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二、</w:t>
      </w:r>
      <w:r w:rsidR="00493449">
        <w:rPr>
          <w:rFonts w:ascii="Arial" w:eastAsia="標楷體" w:hAnsi="標楷體" w:cs="Arial" w:hint="eastAsia"/>
          <w:kern w:val="0"/>
          <w:sz w:val="28"/>
          <w:szCs w:val="28"/>
        </w:rPr>
        <w:t>送審資格：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台灣麻醉專科護理學會（以下簡稱本會）活動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會員。</w:t>
      </w:r>
    </w:p>
    <w:p w:rsidR="00A82453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三、受理日期：每年兩次，日期為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4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1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日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至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4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30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日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、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10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1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日至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10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31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日</w:t>
      </w:r>
      <w:r w:rsidR="00D27148">
        <w:rPr>
          <w:rFonts w:ascii="Arial" w:eastAsia="標楷體" w:hAnsi="標楷體" w:cs="Arial" w:hint="eastAsia"/>
          <w:kern w:val="0"/>
          <w:sz w:val="28"/>
          <w:szCs w:val="28"/>
        </w:rPr>
        <w:t>，</w:t>
      </w:r>
    </w:p>
    <w:p w:rsidR="00D54BF4" w:rsidRPr="00D54BF4" w:rsidRDefault="00A82453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         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郵戳為憑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四、書寫相關規定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一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書寫內容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>：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1.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案例分析報告則包括主題、摘要、前言、案例介紹、討論及參考文獻。</w:t>
      </w:r>
    </w:p>
    <w:p w:rsidR="00992F3F" w:rsidRDefault="00D54BF4" w:rsidP="00992F3F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2.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參考文獻請依照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 xml:space="preserve"> APA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最新版格式書寫，且須與文內引用一致性。唯中</w:t>
      </w:r>
    </w:p>
    <w:p w:rsidR="00D54BF4" w:rsidRPr="00D54BF4" w:rsidRDefault="00992F3F" w:rsidP="00992F3F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Pr="00992F3F">
        <w:rPr>
          <w:rFonts w:ascii="Arial" w:eastAsia="標楷體" w:hAnsi="標楷體" w:cs="Arial" w:hint="eastAsia"/>
          <w:kern w:val="0"/>
          <w:sz w:val="28"/>
          <w:szCs w:val="28"/>
        </w:rPr>
        <w:t>文文獻不需加英譯。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二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書寫年限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>：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 xml:space="preserve">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近二年內著作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由收案日至本會受稿截止日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三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書寫篇幅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1.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摘要頁：字數（含標點符號）限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>4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00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字以內。</w:t>
      </w:r>
    </w:p>
    <w:p w:rsidR="00992F3F" w:rsidRPr="00992F3F" w:rsidRDefault="00D54BF4" w:rsidP="00992F3F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2.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頁數限制：內文每篇至多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20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頁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不含摘要，自前言開始編列頁碼，含圖</w:t>
      </w:r>
    </w:p>
    <w:p w:rsidR="00D54BF4" w:rsidRPr="00D54BF4" w:rsidRDefault="00992F3F" w:rsidP="00992F3F">
      <w:pPr>
        <w:autoSpaceDE w:val="0"/>
        <w:autoSpaceDN w:val="0"/>
        <w:adjustRightInd w:val="0"/>
        <w:snapToGrid w:val="0"/>
        <w:spacing w:line="360" w:lineRule="auto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="006D0888">
        <w:rPr>
          <w:rFonts w:ascii="Arial" w:eastAsia="標楷體" w:hAnsi="標楷體" w:cs="Arial" w:hint="eastAsia"/>
          <w:kern w:val="0"/>
          <w:sz w:val="28"/>
          <w:szCs w:val="28"/>
        </w:rPr>
        <w:t xml:space="preserve"> </w:t>
      </w:r>
      <w:r w:rsidRPr="00992F3F">
        <w:rPr>
          <w:rFonts w:ascii="Arial" w:eastAsia="標楷體" w:hAnsi="標楷體" w:cs="Arial" w:hint="eastAsia"/>
          <w:kern w:val="0"/>
          <w:sz w:val="28"/>
          <w:szCs w:val="28"/>
        </w:rPr>
        <w:t>表及所有附件，頁數不符合者不予通過</w:t>
      </w:r>
      <w:r w:rsidRPr="00992F3F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992F3F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992F3F" w:rsidRPr="00992F3F" w:rsidRDefault="00D54BF4" w:rsidP="00992F3F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3.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格式要求：一律電腦繕打，字數每頁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600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字（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30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字×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20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行）以內，字型</w:t>
      </w:r>
      <w:r w:rsidR="006D0888">
        <w:rPr>
          <w:rFonts w:ascii="Arial" w:eastAsia="標楷體" w:hAnsi="標楷體" w:cs="Arial" w:hint="eastAsia"/>
          <w:kern w:val="0"/>
          <w:sz w:val="28"/>
          <w:szCs w:val="28"/>
        </w:rPr>
        <w:t>大</w:t>
      </w:r>
    </w:p>
    <w:p w:rsidR="00992F3F" w:rsidRDefault="006D0888" w:rsidP="00992F3F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小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14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號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表格字型至少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12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號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，行間距離採單行間距，上下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邊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界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2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公分，左右邊界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3.17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公分，不符合者不予通過。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</w:p>
    <w:p w:rsidR="00992F3F" w:rsidRDefault="00992F3F" w:rsidP="00992F3F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4.</w:t>
      </w:r>
      <w:r w:rsidRPr="00992F3F">
        <w:rPr>
          <w:rFonts w:ascii="Arial" w:eastAsia="標楷體" w:hAnsi="標楷體" w:cs="Arial" w:hint="eastAsia"/>
          <w:kern w:val="0"/>
          <w:sz w:val="28"/>
          <w:szCs w:val="28"/>
        </w:rPr>
        <w:t>首頁只需列題目及摘要（摘要需附加關鍵詞），勿列作者基本資料，亦</w:t>
      </w:r>
    </w:p>
    <w:p w:rsidR="00D54BF4" w:rsidRPr="00D54BF4" w:rsidRDefault="00992F3F" w:rsidP="00992F3F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 </w:t>
      </w:r>
      <w:r w:rsidRPr="00992F3F">
        <w:rPr>
          <w:rFonts w:ascii="Arial" w:eastAsia="標楷體" w:hAnsi="標楷體" w:cs="Arial" w:hint="eastAsia"/>
          <w:kern w:val="0"/>
          <w:sz w:val="28"/>
          <w:szCs w:val="28"/>
        </w:rPr>
        <w:t>不須封面及目錄，請自內文第一頁</w:t>
      </w:r>
      <w:r w:rsidRPr="00992F3F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992F3F">
        <w:rPr>
          <w:rFonts w:ascii="Arial" w:eastAsia="標楷體" w:hAnsi="標楷體" w:cs="Arial" w:hint="eastAsia"/>
          <w:kern w:val="0"/>
          <w:sz w:val="28"/>
          <w:szCs w:val="28"/>
        </w:rPr>
        <w:t>前言</w:t>
      </w:r>
      <w:r w:rsidRPr="00992F3F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992F3F">
        <w:rPr>
          <w:rFonts w:ascii="Arial" w:eastAsia="標楷體" w:hAnsi="標楷體" w:cs="Arial" w:hint="eastAsia"/>
          <w:kern w:val="0"/>
          <w:sz w:val="28"/>
          <w:szCs w:val="28"/>
        </w:rPr>
        <w:t>編排頁碼。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五、送審注意事項</w:t>
      </w:r>
    </w:p>
    <w:p w:rsidR="00493449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一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="00493449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採書面方式送審及審查，</w:t>
      </w:r>
      <w:r w:rsidR="00A82453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請</w:t>
      </w:r>
      <w:r w:rsidR="00D27148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依</w:t>
      </w:r>
      <w:r w:rsidR="0089479D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評分表、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案例分析報告</w:t>
      </w:r>
      <w:r w:rsidR="00D27148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順序裝訂</w:t>
      </w:r>
      <w:r w:rsidR="0089479D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2</w:t>
      </w:r>
      <w:r w:rsidR="0089479D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份</w:t>
      </w:r>
      <w:r w:rsidR="000D4C0D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及作者資料表寄送</w:t>
      </w:r>
      <w:r w:rsidR="0089479D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。</w:t>
      </w:r>
    </w:p>
    <w:p w:rsidR="00493449" w:rsidRDefault="00493449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郵寄地址：</w:t>
      </w:r>
    </w:p>
    <w:p w:rsidR="00493449" w:rsidRDefault="00493449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lastRenderedPageBreak/>
        <w:t xml:space="preserve">     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103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台北市大同區西寧北路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78-16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號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8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樓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K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室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，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台灣麻醉專科護理學會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收</w:t>
      </w:r>
    </w:p>
    <w:p w:rsidR="00493449" w:rsidRDefault="00493449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Pr="00A82453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另請寄送完整</w:t>
      </w:r>
      <w:r w:rsidR="00D27148" w:rsidRPr="00A82453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送審文件</w:t>
      </w:r>
      <w:r w:rsidRPr="00A82453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電子檔，電子信箱：</w:t>
      </w:r>
      <w:r w:rsidRPr="00A82453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tanaroc@ms35.hinet.net</w:t>
      </w:r>
    </w:p>
    <w:p w:rsidR="00D54BF4" w:rsidRPr="00D54BF4" w:rsidRDefault="00493449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進階制度辦法及相關資訊請參考本會網站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護理法規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/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學會相關辦法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二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為維持評審公正，送審之稿件（含圖表及所有附件）嚴格要求不得出現所屬機構名稱、相關人員姓名及對象。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三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="00042BDC" w:rsidRPr="00042BDC">
        <w:rPr>
          <w:rFonts w:ascii="Arial" w:eastAsia="標楷體" w:hAnsi="標楷體" w:cs="Arial" w:hint="eastAsia"/>
          <w:kern w:val="0"/>
          <w:sz w:val="28"/>
          <w:szCs w:val="28"/>
        </w:rPr>
        <w:t>案例分析報告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不得抄襲或以原稿更改日期後再送審，如有不實或違反學術倫理，被發現查證屬實者不予通過；若已核發通過證書者，亦取消通過資</w:t>
      </w:r>
      <w:r w:rsidRPr="002C30C7">
        <w:rPr>
          <w:rFonts w:ascii="Arial" w:eastAsia="標楷體" w:hAnsi="標楷體" w:cs="Arial" w:hint="eastAsia"/>
          <w:w w:val="90"/>
          <w:kern w:val="0"/>
          <w:sz w:val="28"/>
          <w:szCs w:val="28"/>
        </w:rPr>
        <w:t>格，送審者須將證書繳回本會，並可溯及既往，且前述作者二年內不得送審。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四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應檢附上傳之電子檔為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PDF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檔，並請注意檔案大小，需小於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5MB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，若檔案太大無法上傳，可先嘗試進行壓縮檔案。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五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送審資料不全者，接獲秘書處通知後得限期於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 xml:space="preserve"> 2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週內補件，逾期不予受理、亦不退費。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 xml:space="preserve">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六、審查結果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每年兩次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4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月及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10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接受申請送審，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>並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分別於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9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="002C30C7">
        <w:rPr>
          <w:rFonts w:ascii="Arial" w:eastAsia="標楷體" w:hAnsi="標楷體" w:cs="Arial" w:hint="eastAsia"/>
          <w:kern w:val="0"/>
          <w:sz w:val="28"/>
          <w:szCs w:val="28"/>
        </w:rPr>
        <w:t>30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>日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及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3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="002C30C7"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31</w:t>
      </w:r>
      <w:r w:rsidR="002C30C7"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日前於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本會網站公告通過名單，並核發通過證明書，並提供審查結果。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 xml:space="preserve">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七、審查費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/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繳費方式</w:t>
      </w:r>
    </w:p>
    <w:p w:rsidR="002C30C7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一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審查費：新台幣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>2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,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>0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00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元。</w:t>
      </w:r>
    </w:p>
    <w:p w:rsidR="00D54BF4" w:rsidRPr="00D54BF4" w:rsidRDefault="002C30C7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審查原則由兩位專家進行，若通過與否不一致時且平均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70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分以上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，將送第三位專家審查，三審之審查費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>9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00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元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用由送審者另行繳交。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二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繳費方式如下：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1.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郵局臨櫃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: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填寫劃撥單，郵政劃撥帳號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:19348252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，戶名：台灣麻醉專科護理學會。劃撥單</w:t>
      </w:r>
      <w:r w:rsidR="002C30C7">
        <w:rPr>
          <w:rFonts w:ascii="Arial" w:eastAsia="標楷體" w:hAnsi="標楷體" w:cs="Arial" w:hint="eastAsia"/>
          <w:kern w:val="0"/>
          <w:sz w:val="28"/>
          <w:szCs w:val="28"/>
        </w:rPr>
        <w:t>通訊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欄請註記</w:t>
      </w:r>
      <w:r w:rsidR="002C30C7">
        <w:rPr>
          <w:rFonts w:ascii="Arial" w:eastAsia="標楷體" w:hAnsi="標楷體" w:cs="Arial" w:hint="eastAsia"/>
          <w:kern w:val="0"/>
          <w:sz w:val="28"/>
          <w:szCs w:val="28"/>
        </w:rPr>
        <w:t>繳款用途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、會員</w:t>
      </w:r>
      <w:r w:rsidR="002C30C7">
        <w:rPr>
          <w:rFonts w:ascii="Arial" w:eastAsia="標楷體" w:hAnsi="標楷體" w:cs="Arial" w:hint="eastAsia"/>
          <w:kern w:val="0"/>
          <w:sz w:val="28"/>
          <w:szCs w:val="28"/>
        </w:rPr>
        <w:t>號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、服務醫院。</w:t>
      </w:r>
    </w:p>
    <w:p w:rsid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2.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郵局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ATM(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郵局金融卡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):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依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ATM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畫面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"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劃撥交易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"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指引操作，郵政劃撥帳</w:t>
      </w: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號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:19348252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3.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郵局網銀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: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依畫面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"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劃撥交易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"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指引操作，郵政劃撥帳號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:19348252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D54BF4" w:rsidRPr="002C30C7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w w:val="95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4.ATM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跨行轉帳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郵局代碼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:700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，學會帳號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:700001019348252(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共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15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碼數字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)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。</w:t>
      </w:r>
    </w:p>
    <w:p w:rsidR="00D54BF4" w:rsidRPr="002C30C7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w w:val="95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lastRenderedPageBreak/>
        <w:t xml:space="preserve">    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5.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網銀跨行轉帳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郵局代碼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:700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，學會帳號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:700001019348252(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共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15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碼數字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)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。</w:t>
      </w:r>
    </w:p>
    <w:p w:rsidR="00D54BF4" w:rsidRPr="00D27148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w w:val="95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="00D27148" w:rsidRPr="00D27148">
        <w:rPr>
          <w:rFonts w:ascii="Arial" w:eastAsia="標楷體" w:hAnsi="標楷體" w:cs="Arial" w:hint="eastAsia"/>
          <w:w w:val="95"/>
          <w:kern w:val="0"/>
          <w:sz w:val="28"/>
          <w:szCs w:val="28"/>
          <w:highlight w:val="yellow"/>
        </w:rPr>
        <w:t>作者資料表需黏貼審查費劃撥、</w:t>
      </w:r>
      <w:r w:rsidR="002C30C7" w:rsidRPr="00D27148">
        <w:rPr>
          <w:rFonts w:ascii="Arial" w:eastAsia="標楷體" w:hAnsi="標楷體" w:cs="Arial" w:hint="eastAsia"/>
          <w:w w:val="95"/>
          <w:kern w:val="0"/>
          <w:sz w:val="28"/>
          <w:szCs w:val="28"/>
          <w:highlight w:val="yellow"/>
        </w:rPr>
        <w:t>轉帳</w:t>
      </w:r>
      <w:r w:rsidR="00D27148" w:rsidRPr="00D27148">
        <w:rPr>
          <w:rFonts w:ascii="Arial" w:eastAsia="標楷體" w:hAnsi="標楷體" w:cs="Arial" w:hint="eastAsia"/>
          <w:w w:val="95"/>
          <w:kern w:val="0"/>
          <w:sz w:val="28"/>
          <w:szCs w:val="28"/>
          <w:highlight w:val="yellow"/>
        </w:rPr>
        <w:t>存根或截圖等影本。</w:t>
      </w:r>
    </w:p>
    <w:p w:rsidR="00073955" w:rsidRPr="00F60EB3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 xml:space="preserve">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八、本會秘書處，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Email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：</w:t>
      </w:r>
      <w:r w:rsidR="002C30C7">
        <w:rPr>
          <w:rFonts w:ascii="Arial" w:eastAsia="標楷體" w:hAnsi="標楷體" w:cs="Arial" w:hint="eastAsia"/>
          <w:kern w:val="0"/>
          <w:sz w:val="28"/>
          <w:szCs w:val="28"/>
        </w:rPr>
        <w:t>tanaroc@ms35.hinet.net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電話：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0960073160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233C1D" w:rsidRDefault="00233C1D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50370A" w:rsidRPr="0050370A" w:rsidRDefault="0050370A" w:rsidP="0050370A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snapToGrid w:val="0"/>
          <w:kern w:val="0"/>
          <w:sz w:val="36"/>
          <w:szCs w:val="36"/>
        </w:rPr>
      </w:pPr>
      <w:r w:rsidRPr="0050370A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lastRenderedPageBreak/>
        <w:t>作者資料表(單位主管同意書)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400"/>
        <w:gridCol w:w="1920"/>
        <w:gridCol w:w="3120"/>
      </w:tblGrid>
      <w:tr w:rsidR="0050370A" w:rsidRPr="0050370A" w:rsidTr="00F025B5">
        <w:trPr>
          <w:trHeight w:val="745"/>
        </w:trPr>
        <w:tc>
          <w:tcPr>
            <w:tcW w:w="2160" w:type="dxa"/>
          </w:tcPr>
          <w:p w:rsidR="0050370A" w:rsidRPr="0050370A" w:rsidRDefault="0050370A" w:rsidP="0050370A">
            <w:pPr>
              <w:widowControl/>
              <w:autoSpaceDE w:val="0"/>
              <w:autoSpaceDN w:val="0"/>
              <w:spacing w:before="120" w:after="120"/>
              <w:ind w:left="113"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</w:tcPr>
          <w:p w:rsidR="0050370A" w:rsidRPr="0050370A" w:rsidRDefault="0050370A" w:rsidP="0050370A">
            <w:pPr>
              <w:widowControl/>
              <w:autoSpaceDE w:val="0"/>
              <w:autoSpaceDN w:val="0"/>
              <w:spacing w:before="120" w:after="12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50370A" w:rsidRPr="0050370A" w:rsidRDefault="0050370A" w:rsidP="0050370A">
            <w:pPr>
              <w:widowControl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學會會員號</w:t>
            </w:r>
          </w:p>
          <w:p w:rsidR="0050370A" w:rsidRPr="0050370A" w:rsidRDefault="0050370A" w:rsidP="0050370A">
            <w:pPr>
              <w:widowControl/>
              <w:autoSpaceDE w:val="0"/>
              <w:autoSpaceDN w:val="0"/>
              <w:spacing w:line="340" w:lineRule="exact"/>
              <w:ind w:left="113" w:righ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（務必填寫）</w:t>
            </w:r>
          </w:p>
        </w:tc>
        <w:tc>
          <w:tcPr>
            <w:tcW w:w="3120" w:type="dxa"/>
          </w:tcPr>
          <w:p w:rsidR="0050370A" w:rsidRPr="0050370A" w:rsidRDefault="0050370A" w:rsidP="0050370A">
            <w:pPr>
              <w:widowControl/>
              <w:autoSpaceDE w:val="0"/>
              <w:autoSpaceDN w:val="0"/>
              <w:spacing w:before="120" w:after="12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370A" w:rsidRPr="0050370A" w:rsidTr="00F025B5">
        <w:trPr>
          <w:cantSplit/>
          <w:trHeight w:val="625"/>
        </w:trPr>
        <w:tc>
          <w:tcPr>
            <w:tcW w:w="2160" w:type="dxa"/>
          </w:tcPr>
          <w:p w:rsidR="0050370A" w:rsidRPr="0050370A" w:rsidRDefault="0050370A" w:rsidP="0050370A">
            <w:pPr>
              <w:widowControl/>
              <w:autoSpaceDE w:val="0"/>
              <w:autoSpaceDN w:val="0"/>
              <w:ind w:left="113"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2400" w:type="dxa"/>
          </w:tcPr>
          <w:p w:rsidR="0050370A" w:rsidRPr="0050370A" w:rsidRDefault="0050370A" w:rsidP="0050370A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0370A" w:rsidRPr="0050370A" w:rsidRDefault="0050370A" w:rsidP="0050370A">
            <w:pPr>
              <w:widowControl/>
              <w:autoSpaceDE w:val="0"/>
              <w:autoSpaceDN w:val="0"/>
              <w:ind w:firstLine="105"/>
              <w:rPr>
                <w:rFonts w:ascii="標楷體" w:eastAsia="標楷體" w:hAnsi="標楷體" w:cs="Times New Roman"/>
                <w:spacing w:val="24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pacing w:val="24"/>
                <w:sz w:val="28"/>
                <w:szCs w:val="28"/>
              </w:rPr>
              <w:t>出生年月日</w:t>
            </w:r>
          </w:p>
        </w:tc>
        <w:tc>
          <w:tcPr>
            <w:tcW w:w="3120" w:type="dxa"/>
          </w:tcPr>
          <w:p w:rsidR="0050370A" w:rsidRPr="0050370A" w:rsidRDefault="0050370A" w:rsidP="0050370A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年</w:t>
            </w:r>
            <w:r w:rsidRPr="0050370A">
              <w:rPr>
                <w:rFonts w:ascii="標楷體" w:eastAsia="標楷體" w:hAnsi="標楷體" w:cs="Times New Roman"/>
                <w:sz w:val="28"/>
                <w:szCs w:val="28"/>
              </w:rPr>
              <w:t xml:space="preserve">   </w:t>
            </w: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月    日</w:t>
            </w:r>
          </w:p>
        </w:tc>
      </w:tr>
      <w:tr w:rsidR="0050370A" w:rsidRPr="0050370A" w:rsidTr="00F025B5">
        <w:trPr>
          <w:cantSplit/>
        </w:trPr>
        <w:tc>
          <w:tcPr>
            <w:tcW w:w="2160" w:type="dxa"/>
          </w:tcPr>
          <w:p w:rsidR="0050370A" w:rsidRPr="0050370A" w:rsidRDefault="0050370A" w:rsidP="0050370A">
            <w:pPr>
              <w:widowControl/>
              <w:autoSpaceDE w:val="0"/>
              <w:autoSpaceDN w:val="0"/>
              <w:ind w:left="113"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服務機構名稱</w:t>
            </w:r>
          </w:p>
        </w:tc>
        <w:tc>
          <w:tcPr>
            <w:tcW w:w="7440" w:type="dxa"/>
            <w:gridSpan w:val="3"/>
          </w:tcPr>
          <w:p w:rsidR="0050370A" w:rsidRPr="0050370A" w:rsidRDefault="0050370A" w:rsidP="0050370A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370A" w:rsidRPr="0050370A" w:rsidTr="00F025B5">
        <w:trPr>
          <w:cantSplit/>
        </w:trPr>
        <w:tc>
          <w:tcPr>
            <w:tcW w:w="2160" w:type="dxa"/>
          </w:tcPr>
          <w:p w:rsidR="0050370A" w:rsidRPr="0050370A" w:rsidRDefault="0050370A" w:rsidP="0050370A">
            <w:pPr>
              <w:widowControl/>
              <w:autoSpaceDE w:val="0"/>
              <w:autoSpaceDN w:val="0"/>
              <w:spacing w:line="320" w:lineRule="exact"/>
              <w:ind w:right="113"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機 構 等 級</w:t>
            </w:r>
          </w:p>
          <w:p w:rsidR="0050370A" w:rsidRPr="0050370A" w:rsidRDefault="0050370A" w:rsidP="0050370A">
            <w:pPr>
              <w:widowControl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（務必勾選</w:t>
            </w:r>
            <w:r w:rsidRPr="0050370A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</w:tc>
        <w:tc>
          <w:tcPr>
            <w:tcW w:w="7440" w:type="dxa"/>
            <w:gridSpan w:val="3"/>
            <w:vAlign w:val="center"/>
          </w:tcPr>
          <w:p w:rsidR="0050370A" w:rsidRPr="0050370A" w:rsidRDefault="0050370A" w:rsidP="0050370A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□醫學中心□區域醫院□地區醫院□診所</w:t>
            </w:r>
          </w:p>
        </w:tc>
      </w:tr>
      <w:tr w:rsidR="0050370A" w:rsidRPr="0050370A" w:rsidTr="00F025B5">
        <w:trPr>
          <w:trHeight w:val="793"/>
        </w:trPr>
        <w:tc>
          <w:tcPr>
            <w:tcW w:w="2160" w:type="dxa"/>
            <w:vAlign w:val="center"/>
          </w:tcPr>
          <w:p w:rsidR="0050370A" w:rsidRPr="0050370A" w:rsidRDefault="0050370A" w:rsidP="0050370A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服務機構地址</w:t>
            </w:r>
          </w:p>
        </w:tc>
        <w:tc>
          <w:tcPr>
            <w:tcW w:w="7440" w:type="dxa"/>
            <w:gridSpan w:val="3"/>
          </w:tcPr>
          <w:p w:rsidR="0050370A" w:rsidRPr="0050370A" w:rsidRDefault="0050370A" w:rsidP="0050370A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</w:t>
            </w:r>
          </w:p>
        </w:tc>
      </w:tr>
      <w:tr w:rsidR="0050370A" w:rsidRPr="0050370A" w:rsidTr="00F025B5">
        <w:trPr>
          <w:trHeight w:val="702"/>
        </w:trPr>
        <w:tc>
          <w:tcPr>
            <w:tcW w:w="2160" w:type="dxa"/>
            <w:vAlign w:val="center"/>
          </w:tcPr>
          <w:p w:rsidR="0050370A" w:rsidRPr="0050370A" w:rsidRDefault="0050370A" w:rsidP="0050370A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作者通訊處</w:t>
            </w:r>
          </w:p>
        </w:tc>
        <w:tc>
          <w:tcPr>
            <w:tcW w:w="7440" w:type="dxa"/>
            <w:gridSpan w:val="3"/>
          </w:tcPr>
          <w:p w:rsidR="0050370A" w:rsidRPr="0050370A" w:rsidRDefault="0050370A" w:rsidP="0050370A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</w:t>
            </w:r>
          </w:p>
        </w:tc>
      </w:tr>
      <w:tr w:rsidR="0050370A" w:rsidRPr="0050370A" w:rsidTr="00F025B5">
        <w:tc>
          <w:tcPr>
            <w:tcW w:w="2160" w:type="dxa"/>
            <w:vAlign w:val="center"/>
          </w:tcPr>
          <w:p w:rsidR="0050370A" w:rsidRPr="0050370A" w:rsidRDefault="0050370A" w:rsidP="0050370A">
            <w:pPr>
              <w:widowControl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作者連絡電話</w:t>
            </w:r>
          </w:p>
          <w:p w:rsidR="0050370A" w:rsidRPr="0050370A" w:rsidRDefault="0050370A" w:rsidP="0050370A">
            <w:pPr>
              <w:widowControl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（務必填寫）</w:t>
            </w:r>
          </w:p>
        </w:tc>
        <w:tc>
          <w:tcPr>
            <w:tcW w:w="7440" w:type="dxa"/>
            <w:gridSpan w:val="3"/>
          </w:tcPr>
          <w:p w:rsidR="0050370A" w:rsidRPr="0050370A" w:rsidRDefault="0050370A" w:rsidP="0050370A">
            <w:pPr>
              <w:widowControl/>
              <w:autoSpaceDE w:val="0"/>
              <w:autoSpaceDN w:val="0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/>
                <w:sz w:val="28"/>
                <w:szCs w:val="28"/>
              </w:rPr>
              <w:t>O</w:t>
            </w: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：</w:t>
            </w:r>
            <w:r w:rsidRPr="0050370A">
              <w:rPr>
                <w:rFonts w:ascii="標楷體" w:eastAsia="標楷體" w:hAnsi="標楷體" w:cs="Times New Roman"/>
                <w:sz w:val="28"/>
                <w:szCs w:val="28"/>
              </w:rPr>
              <w:t>(0  )</w:t>
            </w: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分機：</w:t>
            </w:r>
          </w:p>
          <w:p w:rsidR="0050370A" w:rsidRPr="0050370A" w:rsidRDefault="0050370A" w:rsidP="0050370A">
            <w:pPr>
              <w:widowControl/>
              <w:autoSpaceDE w:val="0"/>
              <w:autoSpaceDN w:val="0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/>
                <w:sz w:val="28"/>
                <w:szCs w:val="28"/>
              </w:rPr>
              <w:t>H</w:t>
            </w: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：</w:t>
            </w:r>
            <w:r w:rsidRPr="0050370A">
              <w:rPr>
                <w:rFonts w:ascii="標楷體" w:eastAsia="標楷體" w:hAnsi="標楷體" w:cs="Times New Roman"/>
                <w:sz w:val="28"/>
                <w:szCs w:val="28"/>
              </w:rPr>
              <w:t>(0  )</w:t>
            </w:r>
          </w:p>
          <w:p w:rsidR="0050370A" w:rsidRPr="0050370A" w:rsidRDefault="0050370A" w:rsidP="0050370A">
            <w:pPr>
              <w:widowControl/>
              <w:autoSpaceDE w:val="0"/>
              <w:autoSpaceDN w:val="0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手機：</w:t>
            </w:r>
          </w:p>
        </w:tc>
      </w:tr>
      <w:tr w:rsidR="0050370A" w:rsidRPr="0050370A" w:rsidTr="00F025B5">
        <w:trPr>
          <w:trHeight w:val="466"/>
        </w:trPr>
        <w:tc>
          <w:tcPr>
            <w:tcW w:w="2160" w:type="dxa"/>
            <w:vAlign w:val="center"/>
          </w:tcPr>
          <w:p w:rsidR="0050370A" w:rsidRPr="0050370A" w:rsidRDefault="0050370A" w:rsidP="0050370A">
            <w:pPr>
              <w:widowControl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作者電子信箱</w:t>
            </w:r>
          </w:p>
        </w:tc>
        <w:tc>
          <w:tcPr>
            <w:tcW w:w="7440" w:type="dxa"/>
            <w:gridSpan w:val="3"/>
            <w:vAlign w:val="center"/>
          </w:tcPr>
          <w:p w:rsidR="0050370A" w:rsidRPr="0050370A" w:rsidRDefault="0050370A" w:rsidP="0050370A">
            <w:pPr>
              <w:widowControl/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370A" w:rsidRPr="0050370A" w:rsidTr="00F025B5">
        <w:trPr>
          <w:trHeight w:val="55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0370A" w:rsidRPr="0050370A" w:rsidRDefault="0050370A" w:rsidP="0050370A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主題</w:t>
            </w:r>
          </w:p>
        </w:tc>
        <w:tc>
          <w:tcPr>
            <w:tcW w:w="7440" w:type="dxa"/>
            <w:gridSpan w:val="3"/>
            <w:tcBorders>
              <w:bottom w:val="single" w:sz="4" w:space="0" w:color="auto"/>
            </w:tcBorders>
          </w:tcPr>
          <w:p w:rsidR="0050370A" w:rsidRPr="0050370A" w:rsidRDefault="0050370A" w:rsidP="0050370A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370A" w:rsidRPr="0050370A" w:rsidTr="00F025B5">
        <w:trPr>
          <w:trHeight w:val="52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0370A" w:rsidRPr="0050370A" w:rsidRDefault="0050370A" w:rsidP="0050370A">
            <w:pPr>
              <w:widowControl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關鍵字(中文)</w:t>
            </w:r>
          </w:p>
        </w:tc>
        <w:tc>
          <w:tcPr>
            <w:tcW w:w="7440" w:type="dxa"/>
            <w:gridSpan w:val="3"/>
            <w:tcBorders>
              <w:bottom w:val="single" w:sz="4" w:space="0" w:color="auto"/>
            </w:tcBorders>
          </w:tcPr>
          <w:p w:rsidR="0050370A" w:rsidRPr="0050370A" w:rsidRDefault="0050370A" w:rsidP="0050370A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370A" w:rsidRPr="0050370A" w:rsidTr="00F025B5">
        <w:trPr>
          <w:trHeight w:val="1213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70A" w:rsidRPr="0050370A" w:rsidRDefault="0050370A" w:rsidP="0050370A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送審類別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70A" w:rsidRPr="0050370A" w:rsidRDefault="0050370A" w:rsidP="0050370A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□麻醉照護計畫□讀書報告□案例分析報告</w:t>
            </w:r>
          </w:p>
          <w:p w:rsidR="0050370A" w:rsidRPr="0050370A" w:rsidRDefault="0050370A" w:rsidP="0050370A">
            <w:pPr>
              <w:widowControl/>
              <w:autoSpaceDE w:val="0"/>
              <w:autoSpaceDN w:val="0"/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50370A">
              <w:rPr>
                <w:rFonts w:ascii="標楷體" w:eastAsia="標楷體" w:hAnsi="標楷體" w:cs="Times New Roman" w:hint="eastAsia"/>
                <w:sz w:val="28"/>
                <w:szCs w:val="28"/>
              </w:rPr>
              <w:t>□臨床照護指引發展□臨床照護指引應用研究</w:t>
            </w:r>
          </w:p>
        </w:tc>
      </w:tr>
      <w:tr w:rsidR="0050370A" w:rsidRPr="0050370A" w:rsidTr="00F025B5">
        <w:trPr>
          <w:trHeight w:val="65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70A" w:rsidRPr="0050370A" w:rsidRDefault="0050370A" w:rsidP="0050370A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50370A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備  註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370A" w:rsidRPr="0050370A" w:rsidRDefault="0050370A" w:rsidP="0050370A">
            <w:pPr>
              <w:widowControl/>
              <w:autoSpaceDE w:val="0"/>
              <w:autoSpaceDN w:val="0"/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0370A" w:rsidRPr="0050370A" w:rsidRDefault="0050370A" w:rsidP="0050370A">
      <w:pPr>
        <w:widowControl/>
        <w:autoSpaceDE w:val="0"/>
        <w:autoSpaceDN w:val="0"/>
        <w:spacing w:before="240"/>
        <w:ind w:leftChars="-70" w:left="48" w:hangingChars="77" w:hanging="216"/>
        <w:jc w:val="both"/>
        <w:rPr>
          <w:rFonts w:ascii="標楷體" w:eastAsia="標楷體" w:hAnsi="標楷體" w:cs="Times New Roman"/>
          <w:sz w:val="28"/>
          <w:szCs w:val="28"/>
        </w:rPr>
      </w:pPr>
      <w:r w:rsidRPr="0050370A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65A00" wp14:editId="1E079668">
                <wp:simplePos x="0" y="0"/>
                <wp:positionH relativeFrom="column">
                  <wp:posOffset>3799205</wp:posOffset>
                </wp:positionH>
                <wp:positionV relativeFrom="paragraph">
                  <wp:posOffset>22860</wp:posOffset>
                </wp:positionV>
                <wp:extent cx="2487295" cy="2624455"/>
                <wp:effectExtent l="9525" t="13970" r="825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262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0A" w:rsidRPr="009F1EA0" w:rsidRDefault="0050370A" w:rsidP="0050370A">
                            <w:pPr>
                              <w:spacing w:line="380" w:lineRule="exact"/>
                              <w:rPr>
                                <w:rFonts w:eastAsia="標楷體"/>
                              </w:rPr>
                            </w:pPr>
                            <w:r w:rsidRPr="009F1EA0">
                              <w:rPr>
                                <w:rFonts w:eastAsia="標楷體" w:hAnsi="標楷體"/>
                              </w:rPr>
                              <w:t>審查費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劃撥</w:t>
                            </w:r>
                            <w:r>
                              <w:rPr>
                                <w:rFonts w:eastAsia="標楷體" w:hAnsi="標楷體"/>
                              </w:rPr>
                              <w:t>、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轉帳存根或截圖等</w:t>
                            </w:r>
                            <w:r w:rsidRPr="009F1EA0">
                              <w:rPr>
                                <w:rFonts w:eastAsia="標楷體" w:hAnsi="標楷體"/>
                              </w:rPr>
                              <w:t>影本粘貼處：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65A0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9.15pt;margin-top:1.8pt;width:195.85pt;height:20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">
                <v:textbox>
                  <w:txbxContent>
                    <w:p w:rsidR="0050370A" w:rsidRPr="009F1EA0" w:rsidRDefault="0050370A" w:rsidP="0050370A">
                      <w:pPr>
                        <w:spacing w:line="380" w:lineRule="exact"/>
                        <w:rPr>
                          <w:rFonts w:eastAsia="標楷體"/>
                        </w:rPr>
                      </w:pPr>
                      <w:r w:rsidRPr="009F1EA0">
                        <w:rPr>
                          <w:rFonts w:eastAsia="標楷體" w:hAnsi="標楷體"/>
                        </w:rPr>
                        <w:t>審查費</w:t>
                      </w:r>
                      <w:r>
                        <w:rPr>
                          <w:rFonts w:eastAsia="標楷體" w:hAnsi="標楷體" w:hint="eastAsia"/>
                        </w:rPr>
                        <w:t>劃撥</w:t>
                      </w:r>
                      <w:r>
                        <w:rPr>
                          <w:rFonts w:eastAsia="標楷體" w:hAnsi="標楷體"/>
                        </w:rPr>
                        <w:t>、</w:t>
                      </w:r>
                      <w:r>
                        <w:rPr>
                          <w:rFonts w:eastAsia="標楷體" w:hAnsi="標楷體" w:hint="eastAsia"/>
                        </w:rPr>
                        <w:t>轉帳存根或截圖等</w:t>
                      </w:r>
                      <w:r w:rsidRPr="009F1EA0">
                        <w:rPr>
                          <w:rFonts w:eastAsia="標楷體" w:hAnsi="標楷體"/>
                        </w:rPr>
                        <w:t>影本粘貼處：</w:t>
                      </w:r>
                    </w:p>
                  </w:txbxContent>
                </v:textbox>
              </v:shape>
            </w:pict>
          </mc:Fallback>
        </mc:AlternateContent>
      </w:r>
      <w:r w:rsidRPr="0050370A">
        <w:rPr>
          <w:rFonts w:ascii="標楷體" w:eastAsia="標楷體" w:hAnsi="標楷體" w:cs="Times New Roman" w:hint="eastAsia"/>
          <w:sz w:val="28"/>
          <w:szCs w:val="28"/>
        </w:rPr>
        <w:t>麻醉部（科）主管簽章：</w:t>
      </w:r>
    </w:p>
    <w:p w:rsidR="0050370A" w:rsidRPr="0050370A" w:rsidRDefault="0050370A" w:rsidP="0050370A">
      <w:pPr>
        <w:widowControl/>
        <w:autoSpaceDE w:val="0"/>
        <w:autoSpaceDN w:val="0"/>
        <w:spacing w:before="24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50370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年    月    日</w:t>
      </w:r>
    </w:p>
    <w:p w:rsidR="0050370A" w:rsidRPr="0050370A" w:rsidRDefault="0050370A" w:rsidP="0050370A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50370A" w:rsidRPr="0050370A" w:rsidRDefault="0050370A" w:rsidP="0050370A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50370A" w:rsidRDefault="0050370A" w:rsidP="0089479D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493449" w:rsidRDefault="0089479D" w:rsidP="00233C1D">
      <w:pPr>
        <w:tabs>
          <w:tab w:val="left" w:pos="4678"/>
          <w:tab w:val="left" w:pos="8505"/>
        </w:tabs>
        <w:spacing w:beforeLines="50" w:before="180" w:afterLines="50" w:after="180" w:line="0" w:lineRule="atLeast"/>
        <w:jc w:val="center"/>
        <w:rPr>
          <w:rFonts w:ascii="Arial" w:eastAsia="標楷體" w:hAnsi="Arial" w:cs="Arial"/>
          <w:b/>
          <w:sz w:val="36"/>
          <w:szCs w:val="36"/>
        </w:rPr>
      </w:pPr>
      <w:r w:rsidRPr="0089479D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lastRenderedPageBreak/>
        <w:t>台灣麻醉專科護理學會</w:t>
      </w:r>
      <w:r w:rsidR="00992F3F" w:rsidRPr="00992F3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案例分析報告審查評分表</w:t>
      </w:r>
      <w:r w:rsidR="00493449" w:rsidRPr="00493449">
        <w:rPr>
          <w:rFonts w:ascii="Arial" w:eastAsia="標楷體" w:hAnsi="Arial" w:cs="Arial"/>
          <w:b/>
          <w:sz w:val="36"/>
          <w:szCs w:val="36"/>
        </w:rPr>
        <w:t xml:space="preserve"> </w:t>
      </w:r>
    </w:p>
    <w:tbl>
      <w:tblPr>
        <w:tblW w:w="5452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0"/>
        <w:gridCol w:w="718"/>
        <w:gridCol w:w="3683"/>
        <w:gridCol w:w="701"/>
      </w:tblGrid>
      <w:tr w:rsidR="00630720" w:rsidRPr="00233C1D" w:rsidTr="00630720">
        <w:trPr>
          <w:trHeight w:val="298"/>
          <w:tblHeader/>
        </w:trPr>
        <w:tc>
          <w:tcPr>
            <w:tcW w:w="5000" w:type="pct"/>
            <w:gridSpan w:val="4"/>
          </w:tcPr>
          <w:p w:rsidR="00630720" w:rsidRPr="00233C1D" w:rsidRDefault="00630720" w:rsidP="00630720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3C1D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題目名稱</w:t>
            </w:r>
            <w:r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：                                         </w:t>
            </w:r>
            <w:r w:rsidRPr="00233C1D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稿件編號：</w:t>
            </w:r>
          </w:p>
        </w:tc>
      </w:tr>
      <w:tr w:rsidR="006D0888" w:rsidRPr="00233C1D" w:rsidTr="00630720">
        <w:trPr>
          <w:trHeight w:val="286"/>
          <w:tblHeader/>
        </w:trPr>
        <w:tc>
          <w:tcPr>
            <w:tcW w:w="2569" w:type="pct"/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 w:hint="eastAsia"/>
                <w:b/>
                <w:kern w:val="0"/>
                <w:szCs w:val="20"/>
              </w:rPr>
              <w:t xml:space="preserve">案 例 分 析 報 告 </w:t>
            </w:r>
            <w:r w:rsidRPr="00233C1D">
              <w:rPr>
                <w:rFonts w:ascii="標楷體" w:eastAsia="標楷體" w:hAnsi="標楷體" w:cs="Times New Roman"/>
                <w:b/>
                <w:kern w:val="0"/>
                <w:szCs w:val="20"/>
              </w:rPr>
              <w:t xml:space="preserve">審 </w:t>
            </w:r>
            <w:r w:rsidRPr="00233C1D">
              <w:rPr>
                <w:rFonts w:ascii="標楷體" w:eastAsia="標楷體" w:hAnsi="標楷體" w:cs="Times New Roman" w:hint="eastAsia"/>
                <w:b/>
                <w:kern w:val="0"/>
                <w:szCs w:val="20"/>
              </w:rPr>
              <w:t xml:space="preserve">查 </w:t>
            </w:r>
            <w:r w:rsidRPr="00233C1D">
              <w:rPr>
                <w:rFonts w:ascii="標楷體" w:eastAsia="標楷體" w:hAnsi="標楷體" w:cs="Times New Roman"/>
                <w:b/>
                <w:kern w:val="0"/>
                <w:szCs w:val="20"/>
              </w:rPr>
              <w:t>項 目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pacing w:val="40"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 w:hint="eastAsia"/>
                <w:b/>
                <w:spacing w:val="40"/>
                <w:kern w:val="0"/>
                <w:szCs w:val="20"/>
              </w:rPr>
              <w:t>配分</w:t>
            </w: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pacing w:val="40"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/>
                <w:b/>
                <w:spacing w:val="40"/>
                <w:kern w:val="0"/>
                <w:szCs w:val="20"/>
              </w:rPr>
              <w:t>審</w:t>
            </w:r>
            <w:r w:rsidRPr="00233C1D">
              <w:rPr>
                <w:rFonts w:ascii="標楷體" w:eastAsia="標楷體" w:hAnsi="標楷體" w:cs="Times New Roman" w:hint="eastAsia"/>
                <w:b/>
                <w:spacing w:val="40"/>
                <w:kern w:val="0"/>
                <w:szCs w:val="20"/>
              </w:rPr>
              <w:t>查意見</w:t>
            </w:r>
          </w:p>
        </w:tc>
        <w:tc>
          <w:tcPr>
            <w:tcW w:w="334" w:type="pct"/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pacing w:val="40"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 w:hint="eastAsia"/>
                <w:b/>
                <w:spacing w:val="40"/>
                <w:kern w:val="0"/>
                <w:szCs w:val="20"/>
              </w:rPr>
              <w:t>得分</w:t>
            </w:r>
          </w:p>
        </w:tc>
      </w:tr>
      <w:tr w:rsidR="006D0888" w:rsidRPr="00233C1D" w:rsidTr="00630720">
        <w:trPr>
          <w:trHeight w:val="298"/>
        </w:trPr>
        <w:tc>
          <w:tcPr>
            <w:tcW w:w="2569" w:type="pct"/>
          </w:tcPr>
          <w:p w:rsidR="00233C1D" w:rsidRPr="00233C1D" w:rsidRDefault="00233C1D" w:rsidP="00233C1D">
            <w:pPr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233C1D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 xml:space="preserve">一、通則                               </w:t>
            </w:r>
          </w:p>
          <w:p w:rsidR="00233C1D" w:rsidRPr="00233C1D" w:rsidRDefault="00233C1D" w:rsidP="00233C1D">
            <w:pPr>
              <w:widowControl/>
              <w:adjustRightInd w:val="0"/>
              <w:snapToGrid w:val="0"/>
              <w:spacing w:line="0" w:lineRule="atLeast"/>
              <w:ind w:leftChars="100" w:left="240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33C1D">
              <w:rPr>
                <w:rFonts w:ascii="標楷體" w:eastAsia="標楷體" w:hAnsi="標楷體" w:cs="Times New Roman" w:hint="eastAsia"/>
                <w:kern w:val="0"/>
                <w:sz w:val="22"/>
              </w:rPr>
              <w:t>1.制定適切題目(2)</w:t>
            </w:r>
          </w:p>
          <w:p w:rsidR="00233C1D" w:rsidRPr="00233C1D" w:rsidRDefault="00233C1D" w:rsidP="00233C1D">
            <w:pPr>
              <w:widowControl/>
              <w:adjustRightInd w:val="0"/>
              <w:snapToGrid w:val="0"/>
              <w:spacing w:line="0" w:lineRule="atLeast"/>
              <w:ind w:leftChars="100" w:left="240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233C1D">
              <w:rPr>
                <w:rFonts w:ascii="標楷體" w:eastAsia="標楷體" w:hAnsi="標楷體" w:cs="Times New Roman" w:hint="eastAsia"/>
                <w:kern w:val="0"/>
                <w:sz w:val="22"/>
              </w:rPr>
              <w:t>2.案例的選擇具</w:t>
            </w:r>
            <w:r w:rsidRPr="00233C1D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特殊性及參考價值(5)</w:t>
            </w:r>
          </w:p>
          <w:p w:rsidR="00233C1D" w:rsidRPr="00233C1D" w:rsidRDefault="00233C1D" w:rsidP="00233C1D">
            <w:pPr>
              <w:widowControl/>
              <w:adjustRightInd w:val="0"/>
              <w:snapToGrid w:val="0"/>
              <w:spacing w:line="0" w:lineRule="atLeast"/>
              <w:ind w:leftChars="100" w:left="240"/>
              <w:textAlignment w:val="baseline"/>
              <w:rPr>
                <w:rFonts w:ascii="標楷體" w:eastAsia="標楷體" w:hAnsi="標楷體" w:cs="Times New Roman"/>
                <w:noProof/>
                <w:kern w:val="0"/>
                <w:sz w:val="22"/>
                <w:lang w:bidi="he-IL"/>
              </w:rPr>
            </w:pPr>
            <w:r w:rsidRPr="00233C1D">
              <w:rPr>
                <w:rFonts w:ascii="標楷體" w:eastAsia="標楷體" w:hAnsi="標楷體" w:cs="Times New Roman" w:hint="eastAsia"/>
                <w:noProof/>
                <w:kern w:val="0"/>
                <w:sz w:val="22"/>
                <w:lang w:bidi="he-IL"/>
              </w:rPr>
              <w:t>3.結構通順、簡明、有條理，文字通順、達意扼要(3)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33C1D" w:rsidRPr="00233C1D" w:rsidRDefault="00233C1D" w:rsidP="00233C1D">
            <w:pPr>
              <w:widowControl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kern w:val="0"/>
                <w:sz w:val="22"/>
                <w:lang w:bidi="he-IL"/>
              </w:rPr>
            </w:pPr>
            <w:r w:rsidRPr="00233C1D">
              <w:rPr>
                <w:rFonts w:ascii="標楷體" w:eastAsia="標楷體" w:hAnsi="標楷體" w:cs="Times New Roman" w:hint="eastAsia"/>
                <w:noProof/>
                <w:kern w:val="0"/>
                <w:sz w:val="22"/>
                <w:lang w:bidi="he-IL"/>
              </w:rPr>
              <w:t>10</w:t>
            </w: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pacing w:val="40"/>
                <w:kern w:val="0"/>
                <w:szCs w:val="20"/>
              </w:rPr>
            </w:pPr>
          </w:p>
        </w:tc>
        <w:tc>
          <w:tcPr>
            <w:tcW w:w="334" w:type="pct"/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pacing w:val="40"/>
                <w:kern w:val="0"/>
                <w:szCs w:val="20"/>
              </w:rPr>
            </w:pPr>
          </w:p>
        </w:tc>
      </w:tr>
      <w:tr w:rsidR="006D0888" w:rsidRPr="00233C1D" w:rsidTr="00630720">
        <w:trPr>
          <w:trHeight w:val="298"/>
        </w:trPr>
        <w:tc>
          <w:tcPr>
            <w:tcW w:w="2569" w:type="pct"/>
          </w:tcPr>
          <w:p w:rsidR="00233C1D" w:rsidRPr="00233C1D" w:rsidRDefault="00233C1D" w:rsidP="00233C1D">
            <w:pPr>
              <w:autoSpaceDE w:val="0"/>
              <w:autoSpaceDN w:val="0"/>
              <w:adjustRightInd w:val="0"/>
              <w:snapToGrid w:val="0"/>
              <w:ind w:left="661" w:hangingChars="300" w:hanging="661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二、摘要</w:t>
            </w:r>
            <w:r w:rsidRPr="00233C1D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 xml:space="preserve">                                                             </w:t>
            </w:r>
          </w:p>
          <w:p w:rsidR="00233C1D" w:rsidRPr="00233C1D" w:rsidRDefault="00233C1D" w:rsidP="00233C1D">
            <w:pPr>
              <w:adjustRightInd w:val="0"/>
              <w:snapToGrid w:val="0"/>
              <w:ind w:leftChars="106" w:left="419" w:hangingChars="75" w:hanging="16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簡要描述病情呈現、醫療處置或具體照護建議及預後結果，且能涵蓋全文內容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  <w:p w:rsidR="00233C1D" w:rsidRPr="00233C1D" w:rsidRDefault="00233C1D" w:rsidP="00233C1D">
            <w:pPr>
              <w:adjustRightInd w:val="0"/>
              <w:snapToGrid w:val="0"/>
              <w:ind w:leftChars="102" w:left="245" w:firstLineChars="5" w:firstLine="11"/>
              <w:jc w:val="both"/>
              <w:textAlignment w:val="baseline"/>
              <w:rPr>
                <w:rFonts w:ascii="Times New Roman" w:eastAsia="標楷體" w:hAnsi="Times New Roman" w:cs="Times New Roman"/>
                <w:snapToGrid w:val="0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/>
                <w:snapToGrid w:val="0"/>
                <w:kern w:val="0"/>
                <w:sz w:val="22"/>
              </w:rPr>
              <w:t>2.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提供適當之關鍵詞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spacing w:val="40"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/>
                <w:spacing w:val="40"/>
                <w:kern w:val="0"/>
                <w:szCs w:val="20"/>
              </w:rPr>
              <w:t>5</w:t>
            </w: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233C1D" w:rsidRPr="00233C1D" w:rsidRDefault="00233C1D" w:rsidP="00233C1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b/>
                <w:spacing w:val="40"/>
                <w:kern w:val="0"/>
                <w:szCs w:val="20"/>
              </w:rPr>
            </w:pPr>
          </w:p>
        </w:tc>
        <w:tc>
          <w:tcPr>
            <w:tcW w:w="334" w:type="pct"/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pacing w:val="40"/>
                <w:kern w:val="0"/>
                <w:szCs w:val="20"/>
              </w:rPr>
            </w:pPr>
          </w:p>
        </w:tc>
      </w:tr>
      <w:tr w:rsidR="006D0888" w:rsidRPr="00233C1D" w:rsidTr="00630720">
        <w:trPr>
          <w:trHeight w:val="831"/>
        </w:trPr>
        <w:tc>
          <w:tcPr>
            <w:tcW w:w="2569" w:type="pct"/>
          </w:tcPr>
          <w:p w:rsidR="00233C1D" w:rsidRPr="00233C1D" w:rsidRDefault="00233C1D" w:rsidP="00233C1D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  <w:szCs w:val="20"/>
              </w:rPr>
            </w:pPr>
            <w:r w:rsidRPr="00233C1D">
              <w:rPr>
                <w:rFonts w:ascii="Times New Roman" w:eastAsia="標楷體" w:hAnsi="Times New Roman" w:cs="Times New Roman"/>
                <w:b/>
                <w:kern w:val="0"/>
                <w:sz w:val="22"/>
                <w:szCs w:val="20"/>
              </w:rPr>
              <w:t>三、</w:t>
            </w:r>
            <w:r w:rsidRPr="00233C1D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前言</w:t>
            </w:r>
            <w:r w:rsidRPr="00233C1D">
              <w:rPr>
                <w:rFonts w:ascii="Times New Roman" w:eastAsia="標楷體" w:hAnsi="Times New Roman" w:cs="Times New Roman"/>
                <w:b/>
                <w:kern w:val="0"/>
                <w:sz w:val="22"/>
                <w:szCs w:val="20"/>
              </w:rPr>
              <w:t xml:space="preserve">  </w:t>
            </w:r>
          </w:p>
          <w:p w:rsidR="00233C1D" w:rsidRDefault="00233C1D" w:rsidP="00233C1D">
            <w:pPr>
              <w:adjustRightInd w:val="0"/>
              <w:snapToGrid w:val="0"/>
              <w:ind w:firstLineChars="116" w:firstLine="255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清楚說明此案例之背景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包括疾病臨床表徵、診斷與</w:t>
            </w:r>
          </w:p>
          <w:p w:rsidR="00233C1D" w:rsidRPr="00233C1D" w:rsidRDefault="00233C1D" w:rsidP="00233C1D">
            <w:pPr>
              <w:adjustRightInd w:val="0"/>
              <w:snapToGrid w:val="0"/>
              <w:ind w:firstLineChars="116" w:firstLine="255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處置之學理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，以及動機及對臨床的重要性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(5)</w:t>
            </w:r>
          </w:p>
        </w:tc>
        <w:tc>
          <w:tcPr>
            <w:tcW w:w="342" w:type="pct"/>
            <w:tcBorders>
              <w:bottom w:val="nil"/>
              <w:right w:val="single" w:sz="4" w:space="0" w:color="auto"/>
            </w:tcBorders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>5</w:t>
            </w:r>
          </w:p>
        </w:tc>
        <w:tc>
          <w:tcPr>
            <w:tcW w:w="1755" w:type="pct"/>
            <w:tcBorders>
              <w:left w:val="single" w:sz="4" w:space="0" w:color="auto"/>
              <w:bottom w:val="nil"/>
            </w:tcBorders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334" w:type="pct"/>
            <w:tcBorders>
              <w:bottom w:val="nil"/>
            </w:tcBorders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6D0888" w:rsidRPr="00233C1D" w:rsidTr="00630720">
        <w:trPr>
          <w:trHeight w:val="1062"/>
        </w:trPr>
        <w:tc>
          <w:tcPr>
            <w:tcW w:w="2569" w:type="pct"/>
          </w:tcPr>
          <w:p w:rsidR="00233C1D" w:rsidRPr="00233C1D" w:rsidRDefault="00233C1D" w:rsidP="00233C1D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四、</w:t>
            </w:r>
            <w:r w:rsidRPr="00233C1D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案例介紹</w:t>
            </w:r>
            <w:r w:rsidRPr="00233C1D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 xml:space="preserve">                            </w:t>
            </w:r>
          </w:p>
          <w:p w:rsidR="00233C1D" w:rsidRPr="00233C1D" w:rsidRDefault="00233C1D" w:rsidP="00233C1D">
            <w:pPr>
              <w:adjustRightInd w:val="0"/>
              <w:snapToGrid w:val="0"/>
              <w:ind w:leftChars="106" w:left="419" w:hangingChars="75" w:hanging="16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詳細描述現在病史及過去病史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(5)</w:t>
            </w:r>
          </w:p>
          <w:p w:rsidR="00233C1D" w:rsidRPr="00233C1D" w:rsidRDefault="00233C1D" w:rsidP="00233C1D">
            <w:pPr>
              <w:adjustRightInd w:val="0"/>
              <w:snapToGrid w:val="0"/>
              <w:ind w:leftChars="106" w:left="419" w:hangingChars="75" w:hanging="16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2.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清楚說明臨床表徵、身體檢查，與重要檢驗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檢查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影像之發現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(5)</w:t>
            </w:r>
          </w:p>
          <w:p w:rsidR="00233C1D" w:rsidRPr="00233C1D" w:rsidRDefault="00233C1D" w:rsidP="00233C1D">
            <w:pPr>
              <w:autoSpaceDE w:val="0"/>
              <w:autoSpaceDN w:val="0"/>
              <w:adjustRightInd w:val="0"/>
              <w:snapToGrid w:val="0"/>
              <w:ind w:leftChars="106" w:left="437" w:hangingChars="83" w:hanging="183"/>
              <w:textAlignment w:val="baseline"/>
              <w:rPr>
                <w:rFonts w:ascii="細明體" w:eastAsia="標楷體" w:hAnsi="Times New Roman" w:cs="Times New Roman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3.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能以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麻醉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專科護理師角度進行問題剖析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(5)</w:t>
            </w:r>
          </w:p>
          <w:p w:rsidR="00233C1D" w:rsidRPr="00233C1D" w:rsidRDefault="00233C1D" w:rsidP="00233C1D">
            <w:pPr>
              <w:autoSpaceDE w:val="0"/>
              <w:autoSpaceDN w:val="0"/>
              <w:adjustRightInd w:val="0"/>
              <w:snapToGrid w:val="0"/>
              <w:ind w:leftChars="106" w:left="437" w:hangingChars="83" w:hanging="183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.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能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依據檢查及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身體評估之發現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進行區辨診斷</w:t>
            </w:r>
            <w:r w:rsidRPr="00233C1D">
              <w:rPr>
                <w:rFonts w:ascii="細明體" w:eastAsia="標楷體" w:hAnsi="Times New Roman" w:cs="Times New Roman" w:hint="eastAsia"/>
                <w:kern w:val="0"/>
                <w:sz w:val="22"/>
              </w:rPr>
              <w:t>(5)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</w:p>
          <w:p w:rsidR="00233C1D" w:rsidRPr="00233C1D" w:rsidRDefault="00233C1D" w:rsidP="00233C1D">
            <w:pPr>
              <w:adjustRightInd w:val="0"/>
              <w:snapToGrid w:val="0"/>
              <w:ind w:leftChars="106" w:left="419" w:hangingChars="75" w:hanging="16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5.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清楚說明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臆測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診斷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(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初步判斷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)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，並依此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給予進一步的理學檢查或測試或檢驗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檢查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影像，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以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及最後的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確認診斷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(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初步判斷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)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(5)</w:t>
            </w:r>
          </w:p>
          <w:p w:rsidR="00233C1D" w:rsidRPr="00233C1D" w:rsidRDefault="00233C1D" w:rsidP="00233C1D">
            <w:pPr>
              <w:adjustRightInd w:val="0"/>
              <w:snapToGrid w:val="0"/>
              <w:ind w:leftChars="106" w:left="419" w:hangingChars="75" w:hanging="165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6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.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清楚說明確診後的</w:t>
            </w:r>
            <w:r w:rsidRPr="00233C1D">
              <w:rPr>
                <w:rFonts w:ascii="標楷體" w:eastAsia="標楷體" w:hAnsi="標楷體" w:cs="Times New Roman" w:hint="eastAsia"/>
                <w:kern w:val="0"/>
                <w:sz w:val="22"/>
              </w:rPr>
              <w:t>醫療照護計劃與</w:t>
            </w:r>
            <w:r w:rsidRPr="00233C1D">
              <w:rPr>
                <w:rFonts w:ascii="標楷體" w:eastAsia="標楷體" w:hAnsi="標楷體" w:cs="Times New Roman"/>
                <w:kern w:val="0"/>
                <w:sz w:val="22"/>
              </w:rPr>
              <w:t>措施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(5)</w:t>
            </w:r>
          </w:p>
          <w:p w:rsidR="00233C1D" w:rsidRPr="00233C1D" w:rsidRDefault="00233C1D" w:rsidP="00233C1D">
            <w:pPr>
              <w:adjustRightInd w:val="0"/>
              <w:snapToGrid w:val="0"/>
              <w:ind w:leftChars="106" w:left="419" w:hangingChars="75" w:hanging="16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3C1D">
              <w:rPr>
                <w:rFonts w:ascii="標楷體" w:eastAsia="標楷體" w:hAnsi="標楷體" w:cs="Times New Roman" w:hint="eastAsia"/>
                <w:kern w:val="0"/>
                <w:sz w:val="22"/>
              </w:rPr>
              <w:t>7.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清楚說明</w:t>
            </w:r>
            <w:r w:rsidRPr="00233C1D">
              <w:rPr>
                <w:rFonts w:ascii="標楷體" w:eastAsia="標楷體" w:hAnsi="標楷體" w:cs="Arial" w:hint="eastAsia"/>
                <w:kern w:val="0"/>
                <w:sz w:val="22"/>
              </w:rPr>
              <w:t>整體照護之具體成效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和預後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(5)</w:t>
            </w:r>
          </w:p>
        </w:tc>
        <w:tc>
          <w:tcPr>
            <w:tcW w:w="342" w:type="pct"/>
            <w:tcBorders>
              <w:bottom w:val="nil"/>
              <w:right w:val="single" w:sz="4" w:space="0" w:color="auto"/>
            </w:tcBorders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strike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>35</w:t>
            </w:r>
          </w:p>
        </w:tc>
        <w:tc>
          <w:tcPr>
            <w:tcW w:w="1755" w:type="pct"/>
            <w:tcBorders>
              <w:left w:val="single" w:sz="4" w:space="0" w:color="auto"/>
              <w:bottom w:val="nil"/>
            </w:tcBorders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334" w:type="pct"/>
            <w:tcBorders>
              <w:bottom w:val="nil"/>
            </w:tcBorders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6D0888" w:rsidRPr="00233C1D" w:rsidTr="00630720">
        <w:trPr>
          <w:trHeight w:val="1261"/>
        </w:trPr>
        <w:tc>
          <w:tcPr>
            <w:tcW w:w="2569" w:type="pct"/>
          </w:tcPr>
          <w:p w:rsidR="00233C1D" w:rsidRPr="00233C1D" w:rsidRDefault="00233C1D" w:rsidP="00233C1D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五、</w:t>
            </w:r>
            <w:r w:rsidRPr="00233C1D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討論</w:t>
            </w:r>
            <w:r w:rsidRPr="00233C1D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233C1D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 xml:space="preserve">  </w:t>
            </w:r>
            <w:r w:rsidRPr="00233C1D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233C1D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 xml:space="preserve">    </w:t>
            </w:r>
            <w:r w:rsidRPr="00233C1D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              </w:t>
            </w:r>
          </w:p>
          <w:p w:rsidR="00233C1D" w:rsidRPr="00233C1D" w:rsidRDefault="00233C1D" w:rsidP="00233C1D">
            <w:pPr>
              <w:adjustRightInd w:val="0"/>
              <w:snapToGrid w:val="0"/>
              <w:ind w:leftChars="106" w:left="419" w:hangingChars="75" w:hanging="16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詳細描述該疾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病流行病學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、一般診斷與治療的相關臨床資料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(5)</w:t>
            </w:r>
          </w:p>
          <w:p w:rsidR="00233C1D" w:rsidRPr="00233C1D" w:rsidRDefault="00233C1D" w:rsidP="00233C1D">
            <w:pPr>
              <w:adjustRightInd w:val="0"/>
              <w:snapToGrid w:val="0"/>
              <w:ind w:leftChars="106" w:left="419" w:hangingChars="75" w:hanging="16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2.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清楚討論該個案典型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與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非典型的表現狀況或處置方式，並與相關文獻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出處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或學理做比較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10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  <w:p w:rsidR="00233C1D" w:rsidRPr="00233C1D" w:rsidRDefault="00233C1D" w:rsidP="00233C1D">
            <w:pPr>
              <w:adjustRightInd w:val="0"/>
              <w:snapToGrid w:val="0"/>
              <w:ind w:leftChars="104" w:left="393" w:hangingChars="65" w:hanging="143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3.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能反應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對照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解釋病人問題、臨床發現及醫護措施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(5)</w:t>
            </w:r>
          </w:p>
          <w:p w:rsidR="00233C1D" w:rsidRPr="00233C1D" w:rsidRDefault="00233C1D" w:rsidP="00233C1D">
            <w:pPr>
              <w:adjustRightInd w:val="0"/>
              <w:snapToGrid w:val="0"/>
              <w:ind w:leftChars="106" w:left="419" w:hangingChars="75" w:hanging="16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4.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能呈現案例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特殊性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、創新或具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臨床教學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的重要性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(5)</w:t>
            </w:r>
          </w:p>
          <w:p w:rsidR="00233C1D" w:rsidRPr="00233C1D" w:rsidRDefault="00233C1D" w:rsidP="00233C1D">
            <w:pPr>
              <w:adjustRightInd w:val="0"/>
              <w:snapToGrid w:val="0"/>
              <w:ind w:leftChars="106" w:left="419" w:hangingChars="75" w:hanging="16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5.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能對日後臨床照顧該類病人提出具體建議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(5)</w:t>
            </w:r>
          </w:p>
          <w:p w:rsidR="00233C1D" w:rsidRPr="00233C1D" w:rsidRDefault="00233C1D" w:rsidP="00233C1D">
            <w:pPr>
              <w:adjustRightInd w:val="0"/>
              <w:snapToGrid w:val="0"/>
              <w:ind w:leftChars="106" w:left="419" w:hangingChars="75" w:hanging="16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6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.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具系統、組織條理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233C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5</w:t>
            </w: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) </w:t>
            </w:r>
          </w:p>
          <w:p w:rsidR="00233C1D" w:rsidRPr="00233C1D" w:rsidRDefault="00233C1D" w:rsidP="00233C1D">
            <w:pPr>
              <w:adjustRightInd w:val="0"/>
              <w:snapToGrid w:val="0"/>
              <w:ind w:leftChars="106" w:left="419" w:hangingChars="75" w:hanging="16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/>
                <w:kern w:val="0"/>
                <w:sz w:val="22"/>
              </w:rPr>
              <w:t>7</w:t>
            </w:r>
            <w:r w:rsidRPr="00233C1D">
              <w:rPr>
                <w:rFonts w:ascii="標楷體" w:eastAsia="標楷體" w:hAnsi="標楷體" w:cs="Times New Roman" w:hint="eastAsia"/>
                <w:kern w:val="0"/>
                <w:sz w:val="22"/>
              </w:rPr>
              <w:t>.</w:t>
            </w:r>
            <w:r w:rsidRPr="00233C1D">
              <w:rPr>
                <w:rFonts w:ascii="標楷體" w:eastAsia="標楷體" w:hAnsi="標楷體" w:cs="微軟正黑體" w:hint="eastAsia"/>
                <w:kern w:val="0"/>
                <w:sz w:val="22"/>
              </w:rPr>
              <w:t>總(結)論敘述簡明扼要(5)</w:t>
            </w:r>
          </w:p>
        </w:tc>
        <w:tc>
          <w:tcPr>
            <w:tcW w:w="34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>40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6D0888" w:rsidRPr="00233C1D" w:rsidTr="00630720">
        <w:trPr>
          <w:trHeight w:val="840"/>
        </w:trPr>
        <w:tc>
          <w:tcPr>
            <w:tcW w:w="2569" w:type="pct"/>
            <w:shd w:val="clear" w:color="auto" w:fill="auto"/>
          </w:tcPr>
          <w:p w:rsidR="00233C1D" w:rsidRPr="00233C1D" w:rsidRDefault="00233C1D" w:rsidP="00233C1D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b/>
                <w:kern w:val="0"/>
                <w:sz w:val="22"/>
              </w:rPr>
            </w:pPr>
            <w:r w:rsidRPr="00233C1D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六、</w:t>
            </w:r>
            <w:r w:rsidRPr="00233C1D">
              <w:rPr>
                <w:rFonts w:ascii="標楷體" w:eastAsia="標楷體" w:hAnsi="標楷體" w:cs="Arial" w:hint="eastAsia"/>
                <w:b/>
                <w:kern w:val="0"/>
                <w:sz w:val="22"/>
                <w:szCs w:val="20"/>
              </w:rPr>
              <w:t>參考文獻</w:t>
            </w:r>
            <w:r w:rsidRPr="00233C1D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 xml:space="preserve"> </w:t>
            </w:r>
            <w:r w:rsidRPr="00233C1D">
              <w:rPr>
                <w:rFonts w:ascii="標楷體" w:eastAsia="標楷體" w:hAnsi="標楷體" w:cs="Times New Roman"/>
                <w:b/>
                <w:kern w:val="0"/>
                <w:sz w:val="22"/>
              </w:rPr>
              <w:t xml:space="preserve">  </w:t>
            </w:r>
            <w:r w:rsidRPr="00233C1D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 xml:space="preserve"> </w:t>
            </w:r>
            <w:r w:rsidRPr="00233C1D">
              <w:rPr>
                <w:rFonts w:ascii="標楷體" w:eastAsia="標楷體" w:hAnsi="標楷體" w:cs="Times New Roman"/>
                <w:b/>
                <w:kern w:val="0"/>
                <w:sz w:val="22"/>
              </w:rPr>
              <w:t xml:space="preserve">    </w:t>
            </w:r>
            <w:r w:rsidRPr="00233C1D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 xml:space="preserve">              </w:t>
            </w:r>
          </w:p>
          <w:p w:rsidR="00233C1D" w:rsidRPr="00233C1D" w:rsidRDefault="00233C1D" w:rsidP="00233C1D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napToGrid w:val="0"/>
                <w:kern w:val="0"/>
                <w:sz w:val="22"/>
                <w:szCs w:val="20"/>
              </w:rPr>
            </w:pPr>
            <w:r w:rsidRPr="00233C1D">
              <w:rPr>
                <w:rFonts w:ascii="Times New Roman" w:eastAsia="標楷體" w:hAnsi="Times New Roman" w:cs="Times New Roman" w:hint="eastAsia"/>
                <w:snapToGrid w:val="0"/>
                <w:kern w:val="0"/>
                <w:sz w:val="22"/>
                <w:szCs w:val="20"/>
              </w:rPr>
              <w:t xml:space="preserve">  </w:t>
            </w:r>
            <w:r w:rsidRPr="00233C1D">
              <w:rPr>
                <w:rFonts w:ascii="Times New Roman" w:eastAsia="標楷體" w:hAnsi="Times New Roman" w:cs="Times New Roman"/>
                <w:snapToGrid w:val="0"/>
                <w:kern w:val="0"/>
                <w:sz w:val="22"/>
                <w:szCs w:val="20"/>
              </w:rPr>
              <w:t>1.</w:t>
            </w:r>
            <w:r w:rsidRPr="00233C1D">
              <w:rPr>
                <w:rFonts w:ascii="Times New Roman" w:eastAsia="標楷體" w:hAnsi="Times New Roman" w:cs="Times New Roman"/>
                <w:snapToGrid w:val="0"/>
                <w:kern w:val="0"/>
                <w:sz w:val="22"/>
                <w:szCs w:val="20"/>
              </w:rPr>
              <w:t>撰寫方法正確且依據</w:t>
            </w:r>
            <w:r w:rsidRPr="00233C1D">
              <w:rPr>
                <w:rFonts w:ascii="Times New Roman" w:eastAsia="標楷體" w:hAnsi="Times New Roman" w:cs="Times New Roman"/>
                <w:snapToGrid w:val="0"/>
                <w:kern w:val="0"/>
                <w:sz w:val="22"/>
                <w:szCs w:val="20"/>
              </w:rPr>
              <w:t>APA</w:t>
            </w:r>
            <w:r w:rsidRPr="00233C1D">
              <w:rPr>
                <w:rFonts w:ascii="Times New Roman" w:eastAsia="標楷體" w:hAnsi="Times New Roman" w:cs="Times New Roman"/>
                <w:snapToGrid w:val="0"/>
                <w:kern w:val="0"/>
                <w:sz w:val="22"/>
                <w:szCs w:val="20"/>
              </w:rPr>
              <w:t>最新版格式</w:t>
            </w:r>
            <w:r w:rsidRPr="00233C1D">
              <w:rPr>
                <w:rFonts w:ascii="Times New Roman" w:eastAsia="標楷體" w:hAnsi="Times New Roman" w:cs="Times New Roman" w:hint="eastAsia"/>
                <w:snapToGrid w:val="0"/>
                <w:kern w:val="0"/>
                <w:sz w:val="22"/>
                <w:szCs w:val="20"/>
              </w:rPr>
              <w:t>(2)</w:t>
            </w:r>
          </w:p>
          <w:p w:rsidR="00233C1D" w:rsidRPr="00233C1D" w:rsidRDefault="00233C1D" w:rsidP="00233C1D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233C1D">
              <w:rPr>
                <w:rFonts w:ascii="Times New Roman" w:eastAsia="標楷體" w:hAnsi="Times New Roman" w:cs="Times New Roman" w:hint="eastAsia"/>
                <w:snapToGrid w:val="0"/>
                <w:kern w:val="0"/>
                <w:sz w:val="22"/>
                <w:szCs w:val="20"/>
              </w:rPr>
              <w:t xml:space="preserve">  </w:t>
            </w:r>
            <w:r w:rsidRPr="00233C1D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2"/>
                <w:szCs w:val="20"/>
              </w:rPr>
              <w:t>2.</w:t>
            </w:r>
            <w:r w:rsidRPr="00233C1D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內容中含五年內之中、英文獻</w:t>
            </w:r>
            <w:r w:rsidRPr="00233C1D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，</w:t>
            </w:r>
            <w:r w:rsidRPr="00233C1D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2"/>
                <w:szCs w:val="20"/>
              </w:rPr>
              <w:t>與內文引用文獻一致</w:t>
            </w:r>
            <w:r w:rsidRPr="00233C1D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2"/>
                <w:szCs w:val="20"/>
              </w:rPr>
              <w:t>(3)</w:t>
            </w:r>
          </w:p>
        </w:tc>
        <w:tc>
          <w:tcPr>
            <w:tcW w:w="34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>5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6D0888" w:rsidRPr="00233C1D" w:rsidTr="00630720">
        <w:trPr>
          <w:trHeight w:val="1081"/>
        </w:trPr>
        <w:tc>
          <w:tcPr>
            <w:tcW w:w="4666" w:type="pct"/>
            <w:gridSpan w:val="3"/>
            <w:shd w:val="clear" w:color="auto" w:fill="auto"/>
          </w:tcPr>
          <w:p w:rsidR="00233C1D" w:rsidRPr="00233C1D" w:rsidRDefault="00233C1D" w:rsidP="00233C1D">
            <w:pPr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 w:hint="eastAsia"/>
                <w:b/>
                <w:kern w:val="0"/>
                <w:szCs w:val="28"/>
              </w:rPr>
              <w:t>總評</w:t>
            </w:r>
            <w:r w:rsidRPr="00233C1D">
              <w:rPr>
                <w:rFonts w:ascii="標楷體" w:eastAsia="標楷體" w:hAnsi="標楷體" w:cs="Times New Roman"/>
                <w:b/>
                <w:kern w:val="0"/>
                <w:szCs w:val="28"/>
              </w:rPr>
              <w:t>：</w:t>
            </w:r>
            <w:r w:rsidRPr="00233C1D">
              <w:rPr>
                <w:rFonts w:ascii="標楷體" w:eastAsia="標楷體" w:hAnsi="標楷體" w:cs="Times New Roman" w:hint="eastAsia"/>
                <w:b/>
                <w:kern w:val="0"/>
                <w:szCs w:val="28"/>
              </w:rPr>
              <w:t>(結果通過與否，應以整篇文章的內容是否能凸顯案例之有趣、創新、臨床重要性或教育意義來決定。)</w:t>
            </w:r>
          </w:p>
        </w:tc>
        <w:tc>
          <w:tcPr>
            <w:tcW w:w="334" w:type="pct"/>
          </w:tcPr>
          <w:p w:rsidR="00233C1D" w:rsidRPr="00233C1D" w:rsidRDefault="00233C1D" w:rsidP="00233C1D">
            <w:pPr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8"/>
              </w:rPr>
            </w:pPr>
            <w:r w:rsidRPr="00233C1D">
              <w:rPr>
                <w:rFonts w:ascii="標楷體" w:eastAsia="標楷體" w:hAnsi="標楷體" w:cs="Times New Roman" w:hint="eastAsia"/>
                <w:b/>
                <w:kern w:val="0"/>
                <w:szCs w:val="28"/>
              </w:rPr>
              <w:t>總</w:t>
            </w:r>
            <w:r>
              <w:rPr>
                <w:rFonts w:ascii="標楷體" w:eastAsia="標楷體" w:hAnsi="標楷體" w:cs="Times New Roman" w:hint="eastAsia"/>
                <w:b/>
                <w:kern w:val="0"/>
                <w:szCs w:val="28"/>
              </w:rPr>
              <w:t>分</w:t>
            </w:r>
          </w:p>
        </w:tc>
      </w:tr>
      <w:tr w:rsidR="00233C1D" w:rsidRPr="00233C1D" w:rsidTr="006D0888">
        <w:trPr>
          <w:cantSplit/>
          <w:trHeight w:val="771"/>
        </w:trPr>
        <w:tc>
          <w:tcPr>
            <w:tcW w:w="5000" w:type="pct"/>
            <w:gridSpan w:val="4"/>
            <w:vAlign w:val="center"/>
          </w:tcPr>
          <w:p w:rsidR="00233C1D" w:rsidRPr="00233C1D" w:rsidRDefault="00233C1D" w:rsidP="00233C1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/>
                <w:b/>
                <w:kern w:val="0"/>
                <w:szCs w:val="20"/>
              </w:rPr>
              <w:t>評審結果：</w:t>
            </w: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>□通過(70分及以上)</w:t>
            </w:r>
            <w:r w:rsidRPr="00233C1D">
              <w:rPr>
                <w:rFonts w:ascii="標楷體" w:eastAsia="標楷體" w:hAnsi="標楷體" w:cs="Times New Roman"/>
                <w:kern w:val="0"/>
                <w:szCs w:val="20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          </w:t>
            </w:r>
            <w:r w:rsidRPr="00233C1D">
              <w:rPr>
                <w:rFonts w:ascii="標楷體" w:eastAsia="標楷體" w:hAnsi="標楷體" w:cs="Times New Roman" w:hint="eastAsia"/>
                <w:b/>
                <w:kern w:val="0"/>
                <w:szCs w:val="20"/>
              </w:rPr>
              <w:t>評核者簽名：</w:t>
            </w:r>
          </w:p>
          <w:p w:rsidR="00233C1D" w:rsidRPr="00233C1D" w:rsidRDefault="00233C1D" w:rsidP="00233C1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         □</w:t>
            </w:r>
            <w:r w:rsidRPr="00233C1D">
              <w:rPr>
                <w:rFonts w:ascii="標楷體" w:eastAsia="標楷體" w:hAnsi="標楷體" w:cs="Times New Roman"/>
                <w:kern w:val="0"/>
                <w:szCs w:val="20"/>
              </w:rPr>
              <w:t xml:space="preserve">不通過 </w:t>
            </w: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>(70分以下)</w:t>
            </w:r>
            <w:r w:rsidRPr="00233C1D">
              <w:rPr>
                <w:rFonts w:ascii="標楷體" w:eastAsia="標楷體" w:hAnsi="標楷體" w:cs="Times New Roman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                </w:t>
            </w:r>
            <w:r w:rsidRPr="00233C1D">
              <w:rPr>
                <w:rFonts w:ascii="標楷體" w:eastAsia="標楷體" w:hAnsi="標楷體" w:cs="Times New Roman"/>
                <w:b/>
                <w:kern w:val="0"/>
                <w:szCs w:val="20"/>
              </w:rPr>
              <w:t>審查日期</w:t>
            </w:r>
            <w:r w:rsidRPr="00233C1D">
              <w:rPr>
                <w:rFonts w:ascii="標楷體" w:eastAsia="標楷體" w:hAnsi="標楷體" w:cs="Times New Roman"/>
                <w:kern w:val="0"/>
                <w:szCs w:val="20"/>
              </w:rPr>
              <w:t>：</w:t>
            </w: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  </w:t>
            </w:r>
            <w:r w:rsidRPr="00233C1D">
              <w:rPr>
                <w:rFonts w:ascii="標楷體" w:eastAsia="標楷體" w:hAnsi="標楷體" w:cs="Times New Roman"/>
                <w:kern w:val="0"/>
                <w:szCs w:val="20"/>
              </w:rPr>
              <w:t>年</w:t>
            </w: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</w:t>
            </w:r>
            <w:r w:rsidRPr="00233C1D">
              <w:rPr>
                <w:rFonts w:ascii="標楷體" w:eastAsia="標楷體" w:hAnsi="標楷體" w:cs="Times New Roman"/>
                <w:kern w:val="0"/>
                <w:szCs w:val="20"/>
              </w:rPr>
              <w:t>月</w:t>
            </w: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 </w:t>
            </w:r>
            <w:r w:rsidRPr="00233C1D">
              <w:rPr>
                <w:rFonts w:ascii="標楷體" w:eastAsia="標楷體" w:hAnsi="標楷體" w:cs="Times New Roman"/>
                <w:kern w:val="0"/>
                <w:szCs w:val="20"/>
              </w:rPr>
              <w:t xml:space="preserve">日  </w:t>
            </w:r>
          </w:p>
        </w:tc>
      </w:tr>
    </w:tbl>
    <w:p w:rsidR="00233C1D" w:rsidRPr="00233C1D" w:rsidRDefault="00233C1D" w:rsidP="0050370A">
      <w:pPr>
        <w:tabs>
          <w:tab w:val="left" w:pos="4678"/>
          <w:tab w:val="left" w:pos="8505"/>
        </w:tabs>
        <w:spacing w:beforeLines="50" w:before="180" w:afterLines="50" w:after="180" w:line="0" w:lineRule="atLeast"/>
        <w:rPr>
          <w:rFonts w:ascii="Calibri" w:eastAsia="新細明體" w:hAnsi="Calibri" w:cs="Times New Roman" w:hint="eastAsia"/>
        </w:rPr>
      </w:pPr>
      <w:bookmarkStart w:id="0" w:name="_GoBack"/>
      <w:bookmarkEnd w:id="0"/>
    </w:p>
    <w:sectPr w:rsidR="00233C1D" w:rsidRPr="00233C1D" w:rsidSect="000739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2F" w:rsidRDefault="0021412F" w:rsidP="00A24656">
      <w:r>
        <w:separator/>
      </w:r>
    </w:p>
  </w:endnote>
  <w:endnote w:type="continuationSeparator" w:id="0">
    <w:p w:rsidR="0021412F" w:rsidRDefault="0021412F" w:rsidP="00A2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2F" w:rsidRDefault="0021412F" w:rsidP="00A24656">
      <w:r>
        <w:separator/>
      </w:r>
    </w:p>
  </w:footnote>
  <w:footnote w:type="continuationSeparator" w:id="0">
    <w:p w:rsidR="0021412F" w:rsidRDefault="0021412F" w:rsidP="00A2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791"/>
    <w:multiLevelType w:val="hybridMultilevel"/>
    <w:tmpl w:val="0CBC0DA0"/>
    <w:lvl w:ilvl="0" w:tplc="80E4443C">
      <w:start w:val="1"/>
      <w:numFmt w:val="decimal"/>
      <w:suff w:val="space"/>
      <w:lvlText w:val="%1."/>
      <w:lvlJc w:val="left"/>
      <w:pPr>
        <w:ind w:left="285" w:hanging="2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C0876"/>
    <w:multiLevelType w:val="hybridMultilevel"/>
    <w:tmpl w:val="0658D932"/>
    <w:lvl w:ilvl="0" w:tplc="61BE1DD6">
      <w:start w:val="1"/>
      <w:numFmt w:val="decimal"/>
      <w:suff w:val="space"/>
      <w:lvlText w:val="%1."/>
      <w:lvlJc w:val="left"/>
      <w:pPr>
        <w:ind w:left="285" w:hanging="2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0209D"/>
    <w:multiLevelType w:val="hybridMultilevel"/>
    <w:tmpl w:val="E05CD8BC"/>
    <w:lvl w:ilvl="0" w:tplc="E7ECDE40">
      <w:start w:val="1"/>
      <w:numFmt w:val="taiwaneseCountingThousand"/>
      <w:lvlText w:val="(%1)"/>
      <w:lvlJc w:val="left"/>
      <w:pPr>
        <w:ind w:left="97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7EAF660B"/>
    <w:multiLevelType w:val="hybridMultilevel"/>
    <w:tmpl w:val="6E728BB6"/>
    <w:lvl w:ilvl="0" w:tplc="6AB4F88A">
      <w:start w:val="1"/>
      <w:numFmt w:val="decimal"/>
      <w:suff w:val="space"/>
      <w:lvlText w:val="%1."/>
      <w:lvlJc w:val="left"/>
      <w:pPr>
        <w:ind w:left="300" w:hanging="3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55"/>
    <w:rsid w:val="00042BDC"/>
    <w:rsid w:val="00073955"/>
    <w:rsid w:val="000D4C0D"/>
    <w:rsid w:val="0021412F"/>
    <w:rsid w:val="00233C1D"/>
    <w:rsid w:val="002C30C7"/>
    <w:rsid w:val="00355470"/>
    <w:rsid w:val="00493449"/>
    <w:rsid w:val="004E7ECD"/>
    <w:rsid w:val="0050370A"/>
    <w:rsid w:val="005F41B8"/>
    <w:rsid w:val="00630720"/>
    <w:rsid w:val="006B6B8E"/>
    <w:rsid w:val="006D0888"/>
    <w:rsid w:val="00711786"/>
    <w:rsid w:val="0089479D"/>
    <w:rsid w:val="0097052E"/>
    <w:rsid w:val="00992F3F"/>
    <w:rsid w:val="0099702C"/>
    <w:rsid w:val="00A24656"/>
    <w:rsid w:val="00A82453"/>
    <w:rsid w:val="00C8640A"/>
    <w:rsid w:val="00D27148"/>
    <w:rsid w:val="00D54BF4"/>
    <w:rsid w:val="00D72D70"/>
    <w:rsid w:val="00D951F2"/>
    <w:rsid w:val="00D9600B"/>
    <w:rsid w:val="00E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0DBF98-D38B-4BE6-B761-735C52E3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39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955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annotation text"/>
    <w:basedOn w:val="a"/>
    <w:link w:val="a6"/>
    <w:unhideWhenUsed/>
    <w:rsid w:val="00073955"/>
    <w:rPr>
      <w:rFonts w:ascii="Times New Roman" w:eastAsia="新細明體" w:hAnsi="Times New Roman" w:cs="Times New Roman"/>
      <w:szCs w:val="20"/>
    </w:rPr>
  </w:style>
  <w:style w:type="character" w:customStyle="1" w:styleId="a6">
    <w:name w:val="註解文字 字元"/>
    <w:basedOn w:val="a0"/>
    <w:link w:val="a5"/>
    <w:rsid w:val="00073955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A2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465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4656"/>
    <w:rPr>
      <w:sz w:val="20"/>
      <w:szCs w:val="20"/>
    </w:rPr>
  </w:style>
  <w:style w:type="paragraph" w:customStyle="1" w:styleId="ab">
    <w:name w:val="框架內容"/>
    <w:basedOn w:val="a"/>
    <w:qFormat/>
    <w:rsid w:val="0097052E"/>
    <w:pPr>
      <w:widowControl/>
    </w:pPr>
    <w:rPr>
      <w:rFonts w:ascii="Liberation Serif" w:eastAsia="新細明體" w:hAnsi="Liberation Serif" w:cs="Arial"/>
      <w:kern w:val="0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TANAROC</dc:creator>
  <cp:keywords/>
  <dc:description/>
  <cp:lastModifiedBy>TANAROC</cp:lastModifiedBy>
  <cp:revision>9</cp:revision>
  <dcterms:created xsi:type="dcterms:W3CDTF">2023-04-27T01:39:00Z</dcterms:created>
  <dcterms:modified xsi:type="dcterms:W3CDTF">2023-05-30T07:17:00Z</dcterms:modified>
</cp:coreProperties>
</file>